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3C" w:rsidRPr="00802002" w:rsidRDefault="0090773C" w:rsidP="0090773C">
      <w:pPr>
        <w:jc w:val="center"/>
        <w:rPr>
          <w:sz w:val="28"/>
          <w:szCs w:val="28"/>
        </w:rPr>
      </w:pPr>
      <w:r w:rsidRPr="00802002">
        <w:rPr>
          <w:sz w:val="28"/>
          <w:szCs w:val="28"/>
        </w:rPr>
        <w:t xml:space="preserve">MODELLO </w:t>
      </w:r>
      <w:proofErr w:type="spellStart"/>
      <w:r w:rsidRPr="00802002">
        <w:rPr>
          <w:sz w:val="28"/>
          <w:szCs w:val="28"/>
        </w:rPr>
        <w:t>DI</w:t>
      </w:r>
      <w:proofErr w:type="spellEnd"/>
      <w:r w:rsidRPr="00802002">
        <w:rPr>
          <w:sz w:val="28"/>
          <w:szCs w:val="28"/>
        </w:rPr>
        <w:t xml:space="preserve"> RELAZIONE </w:t>
      </w:r>
    </w:p>
    <w:p w:rsidR="0090773C" w:rsidRDefault="0090773C" w:rsidP="0090773C">
      <w:pPr>
        <w:spacing w:after="120"/>
        <w:jc w:val="center"/>
        <w:rPr>
          <w:b/>
          <w:bCs/>
        </w:rPr>
      </w:pPr>
    </w:p>
    <w:p w:rsidR="0090773C" w:rsidRDefault="0090773C" w:rsidP="0090773C">
      <w:pPr>
        <w:spacing w:after="120"/>
        <w:jc w:val="center"/>
        <w:rPr>
          <w:b/>
          <w:bCs/>
        </w:rPr>
      </w:pPr>
    </w:p>
    <w:p w:rsidR="0090773C" w:rsidRPr="00A009DF" w:rsidRDefault="0090773C" w:rsidP="0090773C">
      <w:pPr>
        <w:spacing w:after="120"/>
        <w:jc w:val="center"/>
        <w:rPr>
          <w:b/>
          <w:bCs/>
          <w:sz w:val="24"/>
        </w:rPr>
      </w:pPr>
      <w:r w:rsidRPr="00A009DF">
        <w:rPr>
          <w:b/>
          <w:bCs/>
          <w:sz w:val="24"/>
        </w:rPr>
        <w:t>SEZIONE 1</w:t>
      </w:r>
    </w:p>
    <w:p w:rsidR="0090773C" w:rsidRPr="005B7CD2" w:rsidRDefault="0090773C" w:rsidP="0090773C">
      <w:pPr>
        <w:spacing w:after="120"/>
        <w:rPr>
          <w:b/>
          <w:bCs/>
        </w:rPr>
      </w:pPr>
    </w:p>
    <w:p w:rsidR="0090773C" w:rsidRDefault="0090773C" w:rsidP="0090773C">
      <w:pPr>
        <w:numPr>
          <w:ilvl w:val="0"/>
          <w:numId w:val="1"/>
        </w:numPr>
        <w:spacing w:after="120"/>
        <w:rPr>
          <w:b/>
          <w:bCs/>
        </w:rPr>
      </w:pPr>
      <w:r>
        <w:rPr>
          <w:b/>
          <w:bCs/>
        </w:rPr>
        <w:t>NOTIZIE</w:t>
      </w:r>
      <w:r w:rsidRPr="005B7CD2">
        <w:rPr>
          <w:b/>
          <w:bCs/>
        </w:rPr>
        <w:t xml:space="preserve"> </w:t>
      </w:r>
      <w:proofErr w:type="spellStart"/>
      <w:r w:rsidRPr="005B7CD2">
        <w:rPr>
          <w:b/>
          <w:bCs/>
        </w:rPr>
        <w:t>DI</w:t>
      </w:r>
      <w:proofErr w:type="spellEnd"/>
      <w:r w:rsidRPr="005B7CD2">
        <w:rPr>
          <w:b/>
          <w:bCs/>
        </w:rPr>
        <w:t xml:space="preserve"> CARATTERE GENERALE</w:t>
      </w:r>
    </w:p>
    <w:p w:rsidR="0090773C" w:rsidRDefault="0090773C" w:rsidP="0090773C">
      <w:pPr>
        <w:spacing w:after="120"/>
        <w:ind w:left="720"/>
        <w:rPr>
          <w:b/>
          <w:bCs/>
        </w:rPr>
      </w:pPr>
    </w:p>
    <w:p w:rsidR="0090773C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L’impresa dispone di una o più unità organizzative dedicate alla prevenzione ed al contrasto del “rischio frode”?</w:t>
      </w:r>
    </w:p>
    <w:p w:rsidR="0090773C" w:rsidRDefault="0090773C" w:rsidP="0090773C">
      <w:pPr>
        <w:pStyle w:val="Paragrafoelenco"/>
        <w:numPr>
          <w:ilvl w:val="0"/>
          <w:numId w:val="5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no</w:t>
      </w:r>
    </w:p>
    <w:p w:rsidR="0090773C" w:rsidRDefault="0090773C" w:rsidP="0090773C">
      <w:pPr>
        <w:pStyle w:val="Paragrafoelenco"/>
        <w:numPr>
          <w:ilvl w:val="0"/>
          <w:numId w:val="5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si, di una unità  dedicata</w:t>
      </w:r>
    </w:p>
    <w:p w:rsidR="0090773C" w:rsidRDefault="0090773C" w:rsidP="0090773C">
      <w:pPr>
        <w:pStyle w:val="Paragrafoelenco"/>
        <w:numPr>
          <w:ilvl w:val="1"/>
          <w:numId w:val="5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all’intero ciclo produttivo (assunzione, liquidazione, ecc)</w:t>
      </w:r>
    </w:p>
    <w:p w:rsidR="0090773C" w:rsidRDefault="0090773C" w:rsidP="0090773C">
      <w:pPr>
        <w:pStyle w:val="Paragrafoelenco"/>
        <w:numPr>
          <w:ilvl w:val="1"/>
          <w:numId w:val="5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specifiche fasi del ciclo produttivo (es. solo fase liquidativa o solo assuntiva, ecc)</w:t>
      </w:r>
    </w:p>
    <w:p w:rsidR="0090773C" w:rsidRDefault="0090773C" w:rsidP="0090773C">
      <w:pPr>
        <w:pStyle w:val="Paragrafoelenco"/>
        <w:numPr>
          <w:ilvl w:val="0"/>
          <w:numId w:val="5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si, di più unità dedicate</w:t>
      </w:r>
    </w:p>
    <w:p w:rsidR="0090773C" w:rsidRDefault="0090773C" w:rsidP="0090773C">
      <w:pPr>
        <w:pStyle w:val="Paragrafoelenco"/>
        <w:numPr>
          <w:ilvl w:val="1"/>
          <w:numId w:val="5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alla fase assuntiva</w:t>
      </w:r>
    </w:p>
    <w:p w:rsidR="0090773C" w:rsidRDefault="0090773C" w:rsidP="0090773C">
      <w:pPr>
        <w:pStyle w:val="Paragrafoelenco"/>
        <w:numPr>
          <w:ilvl w:val="1"/>
          <w:numId w:val="5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alla fase liquidativa</w:t>
      </w:r>
    </w:p>
    <w:p w:rsidR="0090773C" w:rsidRDefault="0090773C" w:rsidP="0090773C">
      <w:pPr>
        <w:pStyle w:val="Paragrafoelenco"/>
        <w:numPr>
          <w:ilvl w:val="1"/>
          <w:numId w:val="5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altro</w:t>
      </w:r>
      <w:r w:rsidR="00234F09">
        <w:rPr>
          <w:rFonts w:cs="Arial"/>
          <w:bCs/>
          <w:sz w:val="20"/>
          <w:szCs w:val="20"/>
        </w:rPr>
        <w:t xml:space="preserve"> 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pStyle w:val="Paragrafoelenco"/>
        <w:spacing w:after="120"/>
        <w:ind w:left="2880"/>
        <w:rPr>
          <w:rFonts w:cs="Arial"/>
          <w:bCs/>
          <w:sz w:val="20"/>
          <w:szCs w:val="20"/>
        </w:rPr>
      </w:pPr>
    </w:p>
    <w:p w:rsidR="0090773C" w:rsidRPr="00086F5E" w:rsidRDefault="0090773C" w:rsidP="0090773C">
      <w:pPr>
        <w:numPr>
          <w:ilvl w:val="0"/>
          <w:numId w:val="2"/>
        </w:numPr>
        <w:spacing w:after="120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Si tratta di</w:t>
      </w:r>
      <w:r>
        <w:rPr>
          <w:rFonts w:cs="Arial"/>
          <w:bCs/>
          <w:sz w:val="20"/>
          <w:szCs w:val="20"/>
        </w:rPr>
        <w:t xml:space="preserve"> unità organizzative:</w:t>
      </w:r>
    </w:p>
    <w:p w:rsidR="0090773C" w:rsidRPr="00514EDE" w:rsidRDefault="0090773C" w:rsidP="0090773C">
      <w:pPr>
        <w:pStyle w:val="Paragrafoelenco"/>
        <w:numPr>
          <w:ilvl w:val="0"/>
          <w:numId w:val="6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c</w:t>
      </w:r>
      <w:r w:rsidRPr="00514EDE">
        <w:rPr>
          <w:rFonts w:cs="Arial"/>
          <w:bCs/>
          <w:sz w:val="20"/>
          <w:szCs w:val="20"/>
        </w:rPr>
        <w:t>ollocata</w:t>
      </w:r>
      <w:r>
        <w:rPr>
          <w:rFonts w:cs="Arial"/>
          <w:bCs/>
          <w:sz w:val="20"/>
          <w:szCs w:val="20"/>
        </w:rPr>
        <w:t xml:space="preserve">/e </w:t>
      </w:r>
      <w:r w:rsidRPr="00514EDE">
        <w:rPr>
          <w:rFonts w:cs="Arial"/>
          <w:bCs/>
          <w:sz w:val="20"/>
          <w:szCs w:val="20"/>
        </w:rPr>
        <w:t xml:space="preserve"> presso </w:t>
      </w:r>
      <w:r w:rsidRPr="00C33FA8">
        <w:rPr>
          <w:rFonts w:cs="Arial"/>
          <w:bCs/>
          <w:sz w:val="20"/>
          <w:szCs w:val="20"/>
        </w:rPr>
        <w:t>altra</w:t>
      </w:r>
      <w:r w:rsidRPr="00514EDE">
        <w:rPr>
          <w:rFonts w:cs="Arial"/>
          <w:bCs/>
          <w:sz w:val="20"/>
          <w:szCs w:val="20"/>
        </w:rPr>
        <w:t xml:space="preserve"> unità</w:t>
      </w:r>
    </w:p>
    <w:p w:rsidR="0090773C" w:rsidRPr="00514EDE" w:rsidRDefault="0090773C" w:rsidP="0090773C">
      <w:pPr>
        <w:pStyle w:val="Paragrafoelenco"/>
        <w:numPr>
          <w:ilvl w:val="0"/>
          <w:numId w:val="6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</w:t>
      </w:r>
      <w:r w:rsidRPr="00514EDE">
        <w:rPr>
          <w:rFonts w:cs="Arial"/>
          <w:bCs/>
          <w:sz w:val="20"/>
          <w:szCs w:val="20"/>
        </w:rPr>
        <w:t>ndipendent</w:t>
      </w:r>
      <w:r>
        <w:rPr>
          <w:rFonts w:cs="Arial"/>
          <w:bCs/>
          <w:sz w:val="20"/>
          <w:szCs w:val="20"/>
        </w:rPr>
        <w:t>e/i</w:t>
      </w:r>
      <w:r w:rsidRPr="00514EDE">
        <w:rPr>
          <w:rFonts w:cs="Arial"/>
          <w:bCs/>
          <w:sz w:val="20"/>
          <w:szCs w:val="20"/>
        </w:rPr>
        <w:t xml:space="preserve"> </w:t>
      </w:r>
    </w:p>
    <w:p w:rsidR="0090773C" w:rsidRDefault="0090773C" w:rsidP="0090773C">
      <w:pPr>
        <w:pStyle w:val="Paragrafoelenco"/>
        <w:numPr>
          <w:ilvl w:val="0"/>
          <w:numId w:val="6"/>
        </w:numPr>
        <w:spacing w:after="120"/>
        <w:rPr>
          <w:rFonts w:cs="Arial"/>
          <w:bCs/>
          <w:sz w:val="20"/>
          <w:szCs w:val="20"/>
        </w:rPr>
      </w:pPr>
      <w:r w:rsidRPr="00514EDE">
        <w:rPr>
          <w:rFonts w:cs="Arial"/>
          <w:bCs/>
          <w:sz w:val="20"/>
          <w:szCs w:val="20"/>
        </w:rPr>
        <w:t>di gruppo</w:t>
      </w:r>
    </w:p>
    <w:p w:rsidR="0090773C" w:rsidRPr="00D97C4D" w:rsidRDefault="0090773C" w:rsidP="0090773C">
      <w:pPr>
        <w:pStyle w:val="Paragrafoelenco"/>
        <w:numPr>
          <w:ilvl w:val="0"/>
          <w:numId w:val="6"/>
        </w:numPr>
        <w:spacing w:after="120"/>
        <w:rPr>
          <w:rFonts w:cs="Arial"/>
          <w:bCs/>
          <w:i/>
          <w:sz w:val="20"/>
          <w:szCs w:val="20"/>
        </w:rPr>
      </w:pPr>
      <w:r w:rsidRPr="00C33FA8">
        <w:rPr>
          <w:rFonts w:cs="Arial"/>
          <w:bCs/>
          <w:sz w:val="20"/>
          <w:szCs w:val="20"/>
        </w:rPr>
        <w:t xml:space="preserve">in </w:t>
      </w:r>
      <w:r w:rsidRPr="00D97C4D">
        <w:rPr>
          <w:rFonts w:cs="Arial"/>
          <w:bCs/>
          <w:i/>
          <w:sz w:val="20"/>
          <w:szCs w:val="20"/>
        </w:rPr>
        <w:t>outsourcing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Pr="00086F5E" w:rsidRDefault="0090773C" w:rsidP="0090773C">
      <w:pPr>
        <w:spacing w:after="120"/>
        <w:ind w:left="1440"/>
        <w:rPr>
          <w:rFonts w:cs="Arial"/>
          <w:bCs/>
          <w:sz w:val="20"/>
          <w:szCs w:val="20"/>
        </w:rPr>
      </w:pPr>
    </w:p>
    <w:p w:rsidR="0090773C" w:rsidRPr="00C33FA8" w:rsidRDefault="0090773C" w:rsidP="0090773C">
      <w:pPr>
        <w:numPr>
          <w:ilvl w:val="0"/>
          <w:numId w:val="2"/>
        </w:numPr>
        <w:spacing w:after="120"/>
        <w:rPr>
          <w:rFonts w:cs="Arial"/>
          <w:bCs/>
          <w:sz w:val="20"/>
          <w:szCs w:val="20"/>
        </w:rPr>
      </w:pPr>
      <w:r w:rsidRPr="00C33FA8">
        <w:rPr>
          <w:rFonts w:cs="Arial"/>
          <w:bCs/>
          <w:sz w:val="20"/>
          <w:szCs w:val="20"/>
        </w:rPr>
        <w:t xml:space="preserve">Si tratta di </w:t>
      </w:r>
      <w:r>
        <w:rPr>
          <w:rFonts w:cs="Arial"/>
          <w:bCs/>
          <w:sz w:val="20"/>
          <w:szCs w:val="20"/>
        </w:rPr>
        <w:t>unità</w:t>
      </w:r>
      <w:r w:rsidRPr="00C33FA8">
        <w:rPr>
          <w:rFonts w:cs="Arial"/>
          <w:bCs/>
          <w:sz w:val="20"/>
          <w:szCs w:val="20"/>
        </w:rPr>
        <w:t xml:space="preserve"> che riport</w:t>
      </w:r>
      <w:r>
        <w:rPr>
          <w:rFonts w:cs="Arial"/>
          <w:bCs/>
          <w:sz w:val="20"/>
          <w:szCs w:val="20"/>
        </w:rPr>
        <w:t>ano</w:t>
      </w:r>
      <w:r w:rsidR="00234F09">
        <w:rPr>
          <w:rFonts w:cs="Arial"/>
          <w:bCs/>
          <w:sz w:val="20"/>
          <w:szCs w:val="20"/>
        </w:rPr>
        <w:t xml:space="preserve"> funzionalmente</w:t>
      </w:r>
      <w:r w:rsidRPr="00C33FA8">
        <w:rPr>
          <w:rFonts w:cs="Arial"/>
          <w:bCs/>
          <w:sz w:val="20"/>
          <w:szCs w:val="20"/>
        </w:rPr>
        <w:t>:</w:t>
      </w:r>
    </w:p>
    <w:p w:rsidR="0090773C" w:rsidRPr="00C33FA8" w:rsidRDefault="0090773C" w:rsidP="0090773C">
      <w:pPr>
        <w:pStyle w:val="Paragrafoelenco"/>
        <w:numPr>
          <w:ilvl w:val="0"/>
          <w:numId w:val="6"/>
        </w:numPr>
        <w:spacing w:after="120"/>
        <w:rPr>
          <w:rFonts w:cs="Arial"/>
          <w:bCs/>
          <w:sz w:val="20"/>
          <w:szCs w:val="20"/>
        </w:rPr>
      </w:pPr>
      <w:r w:rsidRPr="00C33FA8">
        <w:rPr>
          <w:rFonts w:cs="Arial"/>
          <w:bCs/>
          <w:sz w:val="20"/>
          <w:szCs w:val="20"/>
        </w:rPr>
        <w:t xml:space="preserve">al responsabile dell’area </w:t>
      </w:r>
      <w:r>
        <w:rPr>
          <w:rFonts w:cs="Arial"/>
          <w:bCs/>
          <w:sz w:val="20"/>
          <w:szCs w:val="20"/>
        </w:rPr>
        <w:t>di riferimento</w:t>
      </w:r>
    </w:p>
    <w:p w:rsidR="0090773C" w:rsidRPr="00C33FA8" w:rsidRDefault="0090773C" w:rsidP="0090773C">
      <w:pPr>
        <w:pStyle w:val="Paragrafoelenco"/>
        <w:numPr>
          <w:ilvl w:val="0"/>
          <w:numId w:val="6"/>
        </w:numPr>
        <w:spacing w:after="120"/>
        <w:rPr>
          <w:rFonts w:cs="Arial"/>
          <w:bCs/>
          <w:sz w:val="20"/>
          <w:szCs w:val="20"/>
        </w:rPr>
      </w:pPr>
      <w:r w:rsidRPr="00C33FA8">
        <w:rPr>
          <w:rFonts w:cs="Arial"/>
          <w:bCs/>
          <w:sz w:val="20"/>
          <w:szCs w:val="20"/>
        </w:rPr>
        <w:t>all’alta direzione</w:t>
      </w:r>
    </w:p>
    <w:p w:rsidR="0090773C" w:rsidRPr="00C33FA8" w:rsidRDefault="0090773C" w:rsidP="0090773C">
      <w:pPr>
        <w:pStyle w:val="Paragrafoelenco"/>
        <w:numPr>
          <w:ilvl w:val="0"/>
          <w:numId w:val="6"/>
        </w:numPr>
        <w:spacing w:after="120"/>
        <w:rPr>
          <w:rFonts w:cs="Arial"/>
          <w:bCs/>
          <w:sz w:val="20"/>
          <w:szCs w:val="20"/>
        </w:rPr>
      </w:pPr>
      <w:r w:rsidRPr="00C33FA8"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pStyle w:val="Paragrafoelenco"/>
        <w:spacing w:after="120"/>
        <w:ind w:left="2160"/>
        <w:rPr>
          <w:rFonts w:cs="Arial"/>
          <w:bCs/>
          <w:sz w:val="20"/>
          <w:szCs w:val="20"/>
        </w:rPr>
      </w:pPr>
    </w:p>
    <w:p w:rsidR="0090773C" w:rsidRDefault="0090773C" w:rsidP="0090773C">
      <w:pPr>
        <w:numPr>
          <w:ilvl w:val="0"/>
          <w:numId w:val="2"/>
        </w:numPr>
        <w:spacing w:after="120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Di quante risorse dispone</w:t>
      </w:r>
      <w:r>
        <w:rPr>
          <w:rFonts w:cs="Arial"/>
          <w:bCs/>
          <w:sz w:val="20"/>
          <w:szCs w:val="20"/>
        </w:rPr>
        <w:t>/gono la/e unità operative</w:t>
      </w:r>
      <w:r w:rsidRPr="00086F5E">
        <w:rPr>
          <w:rFonts w:cs="Arial"/>
          <w:bCs/>
          <w:sz w:val="20"/>
          <w:szCs w:val="20"/>
        </w:rPr>
        <w:t>?</w:t>
      </w:r>
    </w:p>
    <w:p w:rsidR="0090773C" w:rsidRDefault="0090773C" w:rsidP="0090773C">
      <w:pPr>
        <w:pStyle w:val="Paragrafoelenco"/>
        <w:numPr>
          <w:ilvl w:val="0"/>
          <w:numId w:val="7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esclusivamente dedicate:</w:t>
      </w:r>
    </w:p>
    <w:p w:rsidR="0090773C" w:rsidRPr="00086F5E" w:rsidRDefault="0090773C" w:rsidP="0090773C">
      <w:pPr>
        <w:pStyle w:val="Paragrafoelenco"/>
        <w:numPr>
          <w:ilvl w:val="0"/>
          <w:numId w:val="16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indicare il numero in valore assoluto</w:t>
      </w:r>
    </w:p>
    <w:p w:rsidR="0090773C" w:rsidRDefault="0090773C" w:rsidP="0090773C">
      <w:pPr>
        <w:pStyle w:val="Paragrafoelenco"/>
        <w:numPr>
          <w:ilvl w:val="0"/>
          <w:numId w:val="7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parzialmente dedicate</w:t>
      </w:r>
    </w:p>
    <w:p w:rsidR="0090773C" w:rsidRPr="00086F5E" w:rsidRDefault="0090773C" w:rsidP="0090773C">
      <w:pPr>
        <w:pStyle w:val="Paragrafoelenco"/>
        <w:numPr>
          <w:ilvl w:val="0"/>
          <w:numId w:val="16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indicare il numero in valore assoluto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lastRenderedPageBreak/>
        <w:t>Breve descrizione</w:t>
      </w:r>
    </w:p>
    <w:p w:rsidR="0090773C" w:rsidRDefault="0090773C" w:rsidP="0090773C">
      <w:pPr>
        <w:spacing w:after="120"/>
        <w:ind w:left="720"/>
        <w:rPr>
          <w:rFonts w:cs="Arial"/>
          <w:bCs/>
          <w:sz w:val="20"/>
          <w:szCs w:val="20"/>
        </w:rPr>
      </w:pPr>
    </w:p>
    <w:p w:rsidR="0090773C" w:rsidRPr="00B62D0F" w:rsidRDefault="0090773C" w:rsidP="0090773C">
      <w:pPr>
        <w:numPr>
          <w:ilvl w:val="0"/>
          <w:numId w:val="2"/>
        </w:numPr>
        <w:spacing w:after="120"/>
        <w:rPr>
          <w:rFonts w:cs="Arial"/>
          <w:bCs/>
          <w:sz w:val="20"/>
          <w:szCs w:val="20"/>
        </w:rPr>
      </w:pPr>
      <w:r w:rsidRPr="00B62D0F">
        <w:rPr>
          <w:rFonts w:cs="Arial"/>
          <w:bCs/>
          <w:sz w:val="20"/>
          <w:szCs w:val="20"/>
        </w:rPr>
        <w:t xml:space="preserve">Le risorse </w:t>
      </w:r>
      <w:r>
        <w:rPr>
          <w:rFonts w:cs="Arial"/>
          <w:bCs/>
          <w:sz w:val="20"/>
          <w:szCs w:val="20"/>
        </w:rPr>
        <w:t>assegnate</w:t>
      </w:r>
      <w:r w:rsidRPr="00B62D0F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alla/e unità</w:t>
      </w:r>
      <w:r w:rsidRPr="00B62D0F">
        <w:rPr>
          <w:rFonts w:cs="Arial"/>
          <w:bCs/>
          <w:sz w:val="20"/>
          <w:szCs w:val="20"/>
        </w:rPr>
        <w:t xml:space="preserve"> provengono</w:t>
      </w:r>
      <w:r>
        <w:rPr>
          <w:rFonts w:cs="Arial"/>
          <w:bCs/>
          <w:sz w:val="20"/>
          <w:szCs w:val="20"/>
        </w:rPr>
        <w:t>:</w:t>
      </w:r>
    </w:p>
    <w:p w:rsidR="0090773C" w:rsidRPr="00B62D0F" w:rsidRDefault="0090773C" w:rsidP="0090773C">
      <w:pPr>
        <w:pStyle w:val="Paragrafoelenco"/>
        <w:numPr>
          <w:ilvl w:val="0"/>
          <w:numId w:val="7"/>
        </w:numPr>
        <w:spacing w:after="120"/>
        <w:rPr>
          <w:rFonts w:cs="Arial"/>
          <w:bCs/>
          <w:sz w:val="20"/>
          <w:szCs w:val="20"/>
        </w:rPr>
      </w:pPr>
      <w:r w:rsidRPr="00B62D0F">
        <w:rPr>
          <w:rFonts w:cs="Arial"/>
          <w:bCs/>
          <w:sz w:val="20"/>
          <w:szCs w:val="20"/>
        </w:rPr>
        <w:t>dalle Forze di polizia</w:t>
      </w:r>
    </w:p>
    <w:p w:rsidR="0090773C" w:rsidRPr="00B62D0F" w:rsidRDefault="0090773C" w:rsidP="0090773C">
      <w:pPr>
        <w:pStyle w:val="Paragrafoelenco"/>
        <w:numPr>
          <w:ilvl w:val="0"/>
          <w:numId w:val="7"/>
        </w:numPr>
        <w:spacing w:after="120"/>
        <w:rPr>
          <w:rFonts w:cs="Arial"/>
          <w:bCs/>
          <w:sz w:val="20"/>
          <w:szCs w:val="20"/>
        </w:rPr>
      </w:pPr>
      <w:r w:rsidRPr="00B62D0F">
        <w:rPr>
          <w:rFonts w:cs="Arial"/>
          <w:bCs/>
          <w:sz w:val="20"/>
          <w:szCs w:val="20"/>
        </w:rPr>
        <w:t xml:space="preserve">dai centri di liquidazione </w:t>
      </w:r>
    </w:p>
    <w:p w:rsidR="0090773C" w:rsidRPr="00B62D0F" w:rsidRDefault="0090773C" w:rsidP="0090773C">
      <w:pPr>
        <w:pStyle w:val="Paragrafoelenco"/>
        <w:numPr>
          <w:ilvl w:val="0"/>
          <w:numId w:val="7"/>
        </w:numPr>
        <w:spacing w:after="120"/>
        <w:rPr>
          <w:rFonts w:cs="Arial"/>
          <w:bCs/>
          <w:sz w:val="20"/>
          <w:szCs w:val="20"/>
        </w:rPr>
      </w:pPr>
      <w:r w:rsidRPr="00B62D0F">
        <w:rPr>
          <w:rFonts w:cs="Arial"/>
          <w:bCs/>
          <w:sz w:val="20"/>
          <w:szCs w:val="20"/>
        </w:rPr>
        <w:t>da altr</w:t>
      </w:r>
      <w:r>
        <w:rPr>
          <w:rFonts w:cs="Arial"/>
          <w:bCs/>
          <w:sz w:val="20"/>
          <w:szCs w:val="20"/>
        </w:rPr>
        <w:t>e</w:t>
      </w:r>
      <w:r w:rsidRPr="00B62D0F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unità operative dell’impresa</w:t>
      </w:r>
      <w:r w:rsidRPr="00B62D0F">
        <w:rPr>
          <w:rFonts w:cs="Arial"/>
          <w:bCs/>
          <w:sz w:val="20"/>
          <w:szCs w:val="20"/>
        </w:rPr>
        <w:t>/del gruppo</w:t>
      </w:r>
    </w:p>
    <w:p w:rsidR="0090773C" w:rsidRPr="00B62D0F" w:rsidRDefault="0090773C" w:rsidP="0090773C">
      <w:pPr>
        <w:pStyle w:val="Paragrafoelenco"/>
        <w:numPr>
          <w:ilvl w:val="0"/>
          <w:numId w:val="7"/>
        </w:numPr>
        <w:spacing w:after="120"/>
        <w:rPr>
          <w:rFonts w:cs="Arial"/>
          <w:bCs/>
          <w:sz w:val="20"/>
          <w:szCs w:val="20"/>
        </w:rPr>
      </w:pPr>
      <w:r w:rsidRPr="00B62D0F"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644"/>
        <w:rPr>
          <w:rFonts w:cs="Arial"/>
          <w:bCs/>
          <w:sz w:val="20"/>
          <w:szCs w:val="20"/>
          <w:highlight w:val="yellow"/>
        </w:rPr>
      </w:pPr>
    </w:p>
    <w:p w:rsidR="0090773C" w:rsidRPr="005F39D1" w:rsidRDefault="0090773C" w:rsidP="0090773C">
      <w:pPr>
        <w:numPr>
          <w:ilvl w:val="0"/>
          <w:numId w:val="2"/>
        </w:numPr>
        <w:spacing w:after="120"/>
        <w:rPr>
          <w:rFonts w:cs="Arial"/>
          <w:bCs/>
          <w:sz w:val="20"/>
          <w:szCs w:val="20"/>
        </w:rPr>
      </w:pPr>
      <w:r w:rsidRPr="00A246DD">
        <w:rPr>
          <w:rFonts w:cs="Arial"/>
          <w:bCs/>
          <w:sz w:val="20"/>
          <w:szCs w:val="20"/>
        </w:rPr>
        <w:t xml:space="preserve">L’imprese prevede corsi di formazione per la </w:t>
      </w:r>
      <w:r>
        <w:rPr>
          <w:rFonts w:cs="Arial"/>
          <w:bCs/>
          <w:sz w:val="20"/>
          <w:szCs w:val="20"/>
        </w:rPr>
        <w:t>prevenzione ed il contrasto del</w:t>
      </w:r>
      <w:r w:rsidRPr="00A246DD">
        <w:rPr>
          <w:rFonts w:cs="Arial"/>
          <w:bCs/>
          <w:sz w:val="20"/>
          <w:szCs w:val="20"/>
        </w:rPr>
        <w:t xml:space="preserve"> </w:t>
      </w:r>
      <w:r w:rsidRPr="005F39D1">
        <w:rPr>
          <w:rFonts w:cs="Arial"/>
          <w:bCs/>
          <w:sz w:val="20"/>
          <w:szCs w:val="20"/>
        </w:rPr>
        <w:t>rischio frode?</w:t>
      </w:r>
    </w:p>
    <w:p w:rsidR="0090773C" w:rsidRPr="00086F5E" w:rsidRDefault="0090773C" w:rsidP="0090773C">
      <w:pPr>
        <w:pStyle w:val="Paragrafoelenco"/>
        <w:numPr>
          <w:ilvl w:val="0"/>
          <w:numId w:val="7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086F5E">
        <w:rPr>
          <w:rFonts w:cs="Arial"/>
          <w:bCs/>
          <w:sz w:val="20"/>
          <w:szCs w:val="20"/>
        </w:rPr>
        <w:t>o</w:t>
      </w:r>
    </w:p>
    <w:p w:rsidR="0090773C" w:rsidRPr="00086F5E" w:rsidRDefault="0090773C" w:rsidP="0090773C">
      <w:pPr>
        <w:pStyle w:val="Paragrafoelenco"/>
        <w:numPr>
          <w:ilvl w:val="0"/>
          <w:numId w:val="7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</w:t>
      </w:r>
      <w:r w:rsidRPr="00086F5E">
        <w:rPr>
          <w:rFonts w:cs="Arial"/>
          <w:bCs/>
          <w:sz w:val="20"/>
          <w:szCs w:val="20"/>
        </w:rPr>
        <w:t xml:space="preserve">i per </w:t>
      </w:r>
    </w:p>
    <w:p w:rsidR="0090773C" w:rsidRDefault="0090773C" w:rsidP="0090773C">
      <w:pPr>
        <w:pStyle w:val="Paragrafoelenco"/>
        <w:numPr>
          <w:ilvl w:val="0"/>
          <w:numId w:val="11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dipendenti</w:t>
      </w:r>
    </w:p>
    <w:p w:rsidR="0090773C" w:rsidRPr="00C33FA8" w:rsidRDefault="0090773C" w:rsidP="0090773C">
      <w:pPr>
        <w:pStyle w:val="Paragrafoelenco"/>
        <w:numPr>
          <w:ilvl w:val="0"/>
          <w:numId w:val="11"/>
        </w:numPr>
        <w:spacing w:after="120"/>
        <w:rPr>
          <w:rFonts w:cs="Arial"/>
          <w:bCs/>
          <w:sz w:val="20"/>
          <w:szCs w:val="20"/>
        </w:rPr>
      </w:pPr>
      <w:r w:rsidRPr="00C33FA8">
        <w:rPr>
          <w:rFonts w:cs="Arial"/>
          <w:bCs/>
          <w:sz w:val="20"/>
          <w:szCs w:val="20"/>
        </w:rPr>
        <w:t>intermediari</w:t>
      </w:r>
    </w:p>
    <w:p w:rsidR="0090773C" w:rsidRDefault="0090773C" w:rsidP="0090773C">
      <w:pPr>
        <w:pStyle w:val="Paragrafoelenco"/>
        <w:numPr>
          <w:ilvl w:val="0"/>
          <w:numId w:val="11"/>
        </w:numPr>
        <w:spacing w:after="120"/>
        <w:rPr>
          <w:rFonts w:cs="Arial"/>
          <w:bCs/>
          <w:sz w:val="20"/>
          <w:szCs w:val="20"/>
        </w:rPr>
      </w:pPr>
      <w:r w:rsidRPr="00A246DD">
        <w:rPr>
          <w:rFonts w:cs="Arial"/>
          <w:bCs/>
          <w:sz w:val="20"/>
          <w:szCs w:val="20"/>
        </w:rPr>
        <w:t xml:space="preserve">fiduciari </w:t>
      </w:r>
    </w:p>
    <w:p w:rsidR="0090773C" w:rsidRPr="00874CCC" w:rsidRDefault="0090773C" w:rsidP="0090773C">
      <w:pPr>
        <w:pStyle w:val="Paragrafoelenco"/>
        <w:numPr>
          <w:ilvl w:val="0"/>
          <w:numId w:val="11"/>
        </w:numPr>
        <w:spacing w:after="120"/>
        <w:rPr>
          <w:rFonts w:cs="Arial"/>
          <w:bCs/>
          <w:i/>
          <w:sz w:val="20"/>
          <w:szCs w:val="20"/>
        </w:rPr>
      </w:pPr>
      <w:proofErr w:type="spellStart"/>
      <w:r w:rsidRPr="00874CCC">
        <w:rPr>
          <w:rFonts w:cs="Arial"/>
          <w:bCs/>
          <w:i/>
          <w:sz w:val="20"/>
          <w:szCs w:val="20"/>
        </w:rPr>
        <w:t>outsourcer</w:t>
      </w:r>
      <w:proofErr w:type="spellEnd"/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644"/>
        <w:rPr>
          <w:rFonts w:cs="Arial"/>
          <w:bCs/>
          <w:sz w:val="20"/>
          <w:szCs w:val="20"/>
        </w:rPr>
      </w:pPr>
    </w:p>
    <w:p w:rsidR="0090773C" w:rsidRPr="00086F5E" w:rsidRDefault="0090773C" w:rsidP="0090773C">
      <w:pPr>
        <w:numPr>
          <w:ilvl w:val="0"/>
          <w:numId w:val="2"/>
        </w:numPr>
        <w:spacing w:after="120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Con quale frequenza</w:t>
      </w:r>
      <w:r>
        <w:rPr>
          <w:rFonts w:cs="Arial"/>
          <w:bCs/>
          <w:sz w:val="20"/>
          <w:szCs w:val="20"/>
        </w:rPr>
        <w:t>?</w:t>
      </w:r>
    </w:p>
    <w:p w:rsidR="00BA099F" w:rsidRDefault="00BA099F" w:rsidP="0090773C">
      <w:pPr>
        <w:pStyle w:val="Paragrafoelenco"/>
        <w:numPr>
          <w:ilvl w:val="0"/>
          <w:numId w:val="12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semestrale</w:t>
      </w:r>
    </w:p>
    <w:p w:rsidR="0090773C" w:rsidRPr="00A246DD" w:rsidRDefault="0090773C" w:rsidP="0090773C">
      <w:pPr>
        <w:pStyle w:val="Paragrafoelenco"/>
        <w:numPr>
          <w:ilvl w:val="0"/>
          <w:numId w:val="12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</w:t>
      </w:r>
      <w:r w:rsidRPr="00A246DD">
        <w:rPr>
          <w:rFonts w:cs="Arial"/>
          <w:bCs/>
          <w:sz w:val="20"/>
          <w:szCs w:val="20"/>
        </w:rPr>
        <w:t>nnuale</w:t>
      </w:r>
    </w:p>
    <w:p w:rsidR="0090773C" w:rsidRPr="00A246DD" w:rsidRDefault="0090773C" w:rsidP="0090773C">
      <w:pPr>
        <w:pStyle w:val="Paragrafoelenco"/>
        <w:numPr>
          <w:ilvl w:val="0"/>
          <w:numId w:val="12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b</w:t>
      </w:r>
      <w:r w:rsidRPr="00A246DD">
        <w:rPr>
          <w:rFonts w:cs="Arial"/>
          <w:bCs/>
          <w:sz w:val="20"/>
          <w:szCs w:val="20"/>
        </w:rPr>
        <w:t>iennale</w:t>
      </w:r>
    </w:p>
    <w:p w:rsidR="0090773C" w:rsidRPr="00A246DD" w:rsidRDefault="0090773C" w:rsidP="0090773C">
      <w:pPr>
        <w:pStyle w:val="Paragrafoelenco"/>
        <w:numPr>
          <w:ilvl w:val="0"/>
          <w:numId w:val="12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</w:t>
      </w:r>
      <w:r w:rsidRPr="00A246DD">
        <w:rPr>
          <w:rFonts w:cs="Arial"/>
          <w:bCs/>
          <w:sz w:val="20"/>
          <w:szCs w:val="20"/>
        </w:rPr>
        <w:t>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1440"/>
        <w:rPr>
          <w:rFonts w:cs="Arial"/>
          <w:bCs/>
          <w:sz w:val="20"/>
          <w:szCs w:val="20"/>
        </w:rPr>
      </w:pPr>
    </w:p>
    <w:p w:rsidR="0090773C" w:rsidRPr="001B3D1D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1B3D1D">
        <w:rPr>
          <w:rFonts w:cs="Arial"/>
          <w:bCs/>
          <w:sz w:val="20"/>
          <w:szCs w:val="20"/>
        </w:rPr>
        <w:t xml:space="preserve">In presenza di </w:t>
      </w:r>
      <w:r w:rsidR="00AA060E">
        <w:rPr>
          <w:rFonts w:cs="Arial"/>
          <w:bCs/>
          <w:sz w:val="20"/>
          <w:szCs w:val="20"/>
        </w:rPr>
        <w:t>notizie comunque pervenute e/o acquisite</w:t>
      </w:r>
      <w:r w:rsidR="00FD2AB4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da cui emergano </w:t>
      </w:r>
      <w:r w:rsidRPr="001B3D1D">
        <w:rPr>
          <w:rFonts w:cs="Arial"/>
          <w:bCs/>
          <w:sz w:val="20"/>
          <w:szCs w:val="20"/>
        </w:rPr>
        <w:t>condott</w:t>
      </w:r>
      <w:r>
        <w:rPr>
          <w:rFonts w:cs="Arial"/>
          <w:bCs/>
          <w:sz w:val="20"/>
          <w:szCs w:val="20"/>
        </w:rPr>
        <w:t>e potenzialmente illecite</w:t>
      </w:r>
      <w:r w:rsidRPr="001B3D1D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o</w:t>
      </w:r>
      <w:r w:rsidRPr="001B3D1D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possibili frodi</w:t>
      </w:r>
      <w:r w:rsidR="00AA060E">
        <w:rPr>
          <w:rFonts w:cs="Arial"/>
          <w:bCs/>
          <w:sz w:val="20"/>
          <w:szCs w:val="20"/>
        </w:rPr>
        <w:t>,</w:t>
      </w:r>
      <w:r w:rsidR="00234F09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è prevista</w:t>
      </w:r>
      <w:r w:rsidR="00BA27BE">
        <w:rPr>
          <w:rFonts w:cs="Arial"/>
          <w:bCs/>
          <w:sz w:val="20"/>
          <w:szCs w:val="20"/>
        </w:rPr>
        <w:t>:</w:t>
      </w:r>
    </w:p>
    <w:p w:rsidR="0090773C" w:rsidRPr="001B3D1D" w:rsidRDefault="0090773C" w:rsidP="0090773C">
      <w:pPr>
        <w:pStyle w:val="Paragrafoelenco"/>
        <w:numPr>
          <w:ilvl w:val="0"/>
          <w:numId w:val="12"/>
        </w:numPr>
        <w:spacing w:after="120"/>
        <w:rPr>
          <w:rFonts w:cs="Arial"/>
          <w:bCs/>
          <w:sz w:val="20"/>
          <w:szCs w:val="20"/>
        </w:rPr>
      </w:pPr>
      <w:r w:rsidRPr="001B3D1D">
        <w:rPr>
          <w:rFonts w:cs="Arial"/>
          <w:bCs/>
          <w:sz w:val="20"/>
          <w:szCs w:val="20"/>
        </w:rPr>
        <w:t>la trasmissione all’unità preposta all’attività antifrode</w:t>
      </w:r>
    </w:p>
    <w:p w:rsidR="0090773C" w:rsidRPr="001B3D1D" w:rsidRDefault="0090773C" w:rsidP="0090773C">
      <w:pPr>
        <w:pStyle w:val="Paragrafoelenco"/>
        <w:numPr>
          <w:ilvl w:val="0"/>
          <w:numId w:val="12"/>
        </w:numPr>
        <w:spacing w:after="120"/>
        <w:rPr>
          <w:rFonts w:cs="Arial"/>
          <w:bCs/>
          <w:sz w:val="20"/>
          <w:szCs w:val="20"/>
        </w:rPr>
      </w:pPr>
      <w:r w:rsidRPr="001B3D1D">
        <w:rPr>
          <w:rFonts w:cs="Arial"/>
          <w:bCs/>
          <w:sz w:val="20"/>
          <w:szCs w:val="20"/>
        </w:rPr>
        <w:t>la trasmissione all’unità che gestisce il sin</w:t>
      </w:r>
      <w:r>
        <w:rPr>
          <w:rFonts w:cs="Arial"/>
          <w:bCs/>
          <w:sz w:val="20"/>
          <w:szCs w:val="20"/>
        </w:rPr>
        <w:t>i</w:t>
      </w:r>
      <w:r w:rsidRPr="001B3D1D">
        <w:rPr>
          <w:rFonts w:cs="Arial"/>
          <w:bCs/>
          <w:sz w:val="20"/>
          <w:szCs w:val="20"/>
        </w:rPr>
        <w:t>stro</w:t>
      </w:r>
      <w:r>
        <w:rPr>
          <w:rFonts w:cs="Arial"/>
          <w:bCs/>
          <w:sz w:val="20"/>
          <w:szCs w:val="20"/>
        </w:rPr>
        <w:t xml:space="preserve"> o </w:t>
      </w:r>
      <w:r w:rsidRPr="001B3D1D">
        <w:rPr>
          <w:rFonts w:cs="Arial"/>
          <w:bCs/>
          <w:sz w:val="20"/>
          <w:szCs w:val="20"/>
        </w:rPr>
        <w:t>contratto</w:t>
      </w:r>
      <w:r>
        <w:rPr>
          <w:rFonts w:cs="Arial"/>
          <w:bCs/>
          <w:sz w:val="20"/>
          <w:szCs w:val="20"/>
        </w:rPr>
        <w:t xml:space="preserve"> </w:t>
      </w:r>
    </w:p>
    <w:p w:rsidR="0090773C" w:rsidRPr="001B3D1D" w:rsidRDefault="0090773C" w:rsidP="0090773C">
      <w:pPr>
        <w:pStyle w:val="Paragrafoelenco"/>
        <w:numPr>
          <w:ilvl w:val="0"/>
          <w:numId w:val="12"/>
        </w:numPr>
        <w:spacing w:after="120"/>
        <w:rPr>
          <w:rFonts w:cs="Arial"/>
          <w:bCs/>
          <w:sz w:val="20"/>
          <w:szCs w:val="20"/>
        </w:rPr>
      </w:pPr>
      <w:r w:rsidRPr="001B3D1D"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1440"/>
        <w:rPr>
          <w:rFonts w:cs="Arial"/>
          <w:bCs/>
          <w:sz w:val="20"/>
          <w:szCs w:val="20"/>
        </w:rPr>
      </w:pPr>
    </w:p>
    <w:p w:rsidR="00234F09" w:rsidRDefault="00234F09">
      <w:pPr>
        <w:spacing w:after="200"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br w:type="page"/>
      </w:r>
    </w:p>
    <w:p w:rsidR="0090773C" w:rsidRPr="009D347A" w:rsidRDefault="0090773C" w:rsidP="0090773C">
      <w:pPr>
        <w:numPr>
          <w:ilvl w:val="0"/>
          <w:numId w:val="1"/>
        </w:numPr>
        <w:spacing w:after="120"/>
        <w:rPr>
          <w:b/>
          <w:bCs/>
        </w:rPr>
      </w:pPr>
      <w:r w:rsidRPr="009D347A">
        <w:rPr>
          <w:b/>
          <w:bCs/>
        </w:rPr>
        <w:lastRenderedPageBreak/>
        <w:t>NOTIZIE RELATIVE ALLA FASE ASSUNTIVA</w:t>
      </w:r>
    </w:p>
    <w:p w:rsidR="0090773C" w:rsidRDefault="0090773C" w:rsidP="0090773C">
      <w:pPr>
        <w:spacing w:after="120"/>
        <w:ind w:left="720"/>
        <w:rPr>
          <w:rFonts w:cs="Arial"/>
          <w:b/>
          <w:bCs/>
          <w:sz w:val="20"/>
          <w:szCs w:val="20"/>
        </w:rPr>
      </w:pPr>
    </w:p>
    <w:p w:rsidR="0090773C" w:rsidRPr="008924EF" w:rsidRDefault="0090773C" w:rsidP="0090773C">
      <w:pPr>
        <w:pStyle w:val="Paragrafoelenco"/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 xml:space="preserve">In fase </w:t>
      </w:r>
      <w:r w:rsidR="00BA099F" w:rsidRPr="008924EF">
        <w:rPr>
          <w:rFonts w:cs="Arial"/>
          <w:bCs/>
          <w:sz w:val="20"/>
          <w:szCs w:val="20"/>
        </w:rPr>
        <w:t>propedeutica all’</w:t>
      </w:r>
      <w:r w:rsidRPr="008924EF">
        <w:rPr>
          <w:rFonts w:cs="Arial"/>
          <w:bCs/>
          <w:sz w:val="20"/>
          <w:szCs w:val="20"/>
        </w:rPr>
        <w:t>assun</w:t>
      </w:r>
      <w:r w:rsidR="00BA099F" w:rsidRPr="008924EF">
        <w:rPr>
          <w:rFonts w:cs="Arial"/>
          <w:bCs/>
          <w:sz w:val="20"/>
          <w:szCs w:val="20"/>
        </w:rPr>
        <w:t>zione del contratto, fermo restando l’obbligo a contrarre,</w:t>
      </w:r>
      <w:r w:rsidRPr="008924EF">
        <w:rPr>
          <w:rFonts w:cs="Arial"/>
          <w:bCs/>
          <w:sz w:val="20"/>
          <w:szCs w:val="20"/>
        </w:rPr>
        <w:t xml:space="preserve"> è prevista la consultazione d</w:t>
      </w:r>
      <w:r w:rsidR="00EF5908" w:rsidRPr="008924EF">
        <w:rPr>
          <w:rFonts w:cs="Arial"/>
          <w:bCs/>
          <w:sz w:val="20"/>
          <w:szCs w:val="20"/>
        </w:rPr>
        <w:t>i</w:t>
      </w:r>
      <w:r w:rsidRPr="008924EF">
        <w:rPr>
          <w:rFonts w:cs="Arial"/>
          <w:bCs/>
          <w:sz w:val="20"/>
          <w:szCs w:val="20"/>
        </w:rPr>
        <w:t xml:space="preserve"> banche dati</w:t>
      </w:r>
    </w:p>
    <w:p w:rsidR="0090773C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F0362B">
        <w:rPr>
          <w:rFonts w:cs="Arial"/>
          <w:bCs/>
          <w:sz w:val="20"/>
          <w:szCs w:val="20"/>
        </w:rPr>
        <w:t>o</w:t>
      </w:r>
    </w:p>
    <w:p w:rsidR="0090773C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si, </w:t>
      </w:r>
      <w:r w:rsidRPr="00F0362B">
        <w:rPr>
          <w:rFonts w:cs="Arial"/>
          <w:bCs/>
          <w:sz w:val="20"/>
          <w:szCs w:val="20"/>
        </w:rPr>
        <w:t xml:space="preserve">l’applicativo </w:t>
      </w:r>
      <w:r w:rsidRPr="00F0362B">
        <w:rPr>
          <w:rFonts w:cs="Arial"/>
          <w:bCs/>
          <w:i/>
          <w:sz w:val="20"/>
          <w:szCs w:val="20"/>
        </w:rPr>
        <w:t>software</w:t>
      </w:r>
      <w:r w:rsidRPr="00F0362B">
        <w:rPr>
          <w:rFonts w:cs="Arial"/>
          <w:bCs/>
          <w:sz w:val="20"/>
          <w:szCs w:val="20"/>
        </w:rPr>
        <w:t xml:space="preserve"> prevede la consultazione d</w:t>
      </w:r>
      <w:r>
        <w:rPr>
          <w:rFonts w:cs="Arial"/>
          <w:bCs/>
          <w:sz w:val="20"/>
          <w:szCs w:val="20"/>
        </w:rPr>
        <w:t>i</w:t>
      </w:r>
      <w:r w:rsidRPr="00F0362B">
        <w:rPr>
          <w:rFonts w:cs="Arial"/>
          <w:bCs/>
          <w:sz w:val="20"/>
          <w:szCs w:val="20"/>
        </w:rPr>
        <w:t xml:space="preserve"> banche dati</w:t>
      </w:r>
    </w:p>
    <w:p w:rsidR="0090773C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interne </w:t>
      </w:r>
    </w:p>
    <w:p w:rsidR="0090773C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esterne</w:t>
      </w:r>
    </w:p>
    <w:p w:rsidR="0090773C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presso </w:t>
      </w:r>
      <w:proofErr w:type="spellStart"/>
      <w:r>
        <w:rPr>
          <w:rFonts w:cs="Arial"/>
          <w:bCs/>
          <w:sz w:val="20"/>
          <w:szCs w:val="20"/>
        </w:rPr>
        <w:t>Ania</w:t>
      </w:r>
      <w:proofErr w:type="spellEnd"/>
    </w:p>
    <w:p w:rsidR="0090773C" w:rsidRPr="00F0362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la consultazione è</w:t>
      </w:r>
    </w:p>
    <w:p w:rsidR="0090773C" w:rsidRPr="00F0362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facoltativa</w:t>
      </w:r>
    </w:p>
    <w:p w:rsidR="0090773C" w:rsidRPr="00F0362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obbligatoria</w:t>
      </w:r>
    </w:p>
    <w:p w:rsidR="0090773C" w:rsidRPr="00F0362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 xml:space="preserve">automatica, effettuata dal </w:t>
      </w:r>
      <w:r w:rsidRPr="001834D6">
        <w:rPr>
          <w:rFonts w:cs="Arial"/>
          <w:bCs/>
          <w:i/>
          <w:sz w:val="20"/>
          <w:szCs w:val="20"/>
        </w:rPr>
        <w:t>software</w:t>
      </w:r>
      <w:r w:rsidRPr="00F0362B">
        <w:rPr>
          <w:rFonts w:cs="Arial"/>
          <w:bCs/>
          <w:sz w:val="20"/>
          <w:szCs w:val="20"/>
        </w:rPr>
        <w:t xml:space="preserve"> </w:t>
      </w:r>
    </w:p>
    <w:p w:rsidR="0090773C" w:rsidRPr="00F0362B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pStyle w:val="Paragrafoelenco"/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F0362B" w:rsidRDefault="0090773C" w:rsidP="0090773C">
      <w:pPr>
        <w:pStyle w:val="Paragrafoelenco"/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Le banche dati consult</w:t>
      </w:r>
      <w:r>
        <w:rPr>
          <w:rFonts w:cs="Arial"/>
          <w:bCs/>
          <w:sz w:val="20"/>
          <w:szCs w:val="20"/>
        </w:rPr>
        <w:t>ate</w:t>
      </w:r>
      <w:r w:rsidRPr="00F0362B">
        <w:rPr>
          <w:rFonts w:cs="Arial"/>
          <w:bCs/>
          <w:sz w:val="20"/>
          <w:szCs w:val="20"/>
        </w:rPr>
        <w:t xml:space="preserve"> sono finalizzate a</w:t>
      </w:r>
      <w:r w:rsidRPr="001834D6">
        <w:rPr>
          <w:rFonts w:cs="Arial"/>
          <w:bCs/>
          <w:sz w:val="20"/>
          <w:szCs w:val="20"/>
        </w:rPr>
        <w:t xml:space="preserve"> </w:t>
      </w:r>
      <w:r w:rsidRPr="00F0362B">
        <w:rPr>
          <w:rFonts w:cs="Arial"/>
          <w:bCs/>
          <w:sz w:val="20"/>
          <w:szCs w:val="20"/>
        </w:rPr>
        <w:t>verificare:</w:t>
      </w:r>
    </w:p>
    <w:p w:rsidR="0090773C" w:rsidRPr="00F0362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la tipologia di veicolo</w:t>
      </w:r>
    </w:p>
    <w:p w:rsidR="0090773C" w:rsidRPr="00F0362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l’intestatario al PRA</w:t>
      </w:r>
    </w:p>
    <w:p w:rsidR="0090773C" w:rsidRPr="00F0362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l’omologazione del veicolo</w:t>
      </w:r>
    </w:p>
    <w:p w:rsidR="0090773C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8C7DFF">
        <w:rPr>
          <w:rFonts w:cs="Arial"/>
          <w:bCs/>
          <w:sz w:val="20"/>
          <w:szCs w:val="20"/>
        </w:rPr>
        <w:t xml:space="preserve">la classe di merito </w:t>
      </w:r>
    </w:p>
    <w:p w:rsidR="0090773C" w:rsidRPr="00F0362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altro</w:t>
      </w:r>
    </w:p>
    <w:p w:rsidR="0090773C" w:rsidRPr="00F0362B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Breve descrizione</w:t>
      </w:r>
    </w:p>
    <w:p w:rsidR="0090773C" w:rsidRPr="00F0362B" w:rsidRDefault="0090773C" w:rsidP="0090773C">
      <w:pPr>
        <w:pStyle w:val="Paragrafoelenco"/>
        <w:spacing w:after="120"/>
        <w:ind w:left="2160"/>
        <w:rPr>
          <w:rFonts w:cs="Arial"/>
          <w:bCs/>
          <w:sz w:val="20"/>
          <w:szCs w:val="20"/>
        </w:rPr>
      </w:pPr>
    </w:p>
    <w:p w:rsidR="0090773C" w:rsidRPr="00F0362B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 xml:space="preserve">L’impresa ha individuato indicatori del rischio frode relativi alla fase assuntiva? </w:t>
      </w:r>
    </w:p>
    <w:p w:rsidR="0090773C" w:rsidRPr="00F0362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>no</w:t>
      </w:r>
    </w:p>
    <w:p w:rsidR="0090773C" w:rsidRPr="00F0362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 xml:space="preserve">si, dispone di sistemi applicativi </w:t>
      </w:r>
      <w:r w:rsidRPr="00F0362B">
        <w:rPr>
          <w:rFonts w:cs="Arial"/>
          <w:bCs/>
          <w:i/>
          <w:sz w:val="20"/>
          <w:szCs w:val="20"/>
        </w:rPr>
        <w:t>software</w:t>
      </w:r>
      <w:r w:rsidRPr="00F0362B">
        <w:rPr>
          <w:rFonts w:cs="Arial"/>
          <w:bCs/>
          <w:sz w:val="20"/>
          <w:szCs w:val="20"/>
        </w:rPr>
        <w:t xml:space="preserve"> appositi </w:t>
      </w:r>
    </w:p>
    <w:p w:rsidR="0090773C" w:rsidRPr="00F0362B" w:rsidRDefault="0090773C" w:rsidP="0090773C">
      <w:pPr>
        <w:numPr>
          <w:ilvl w:val="0"/>
          <w:numId w:val="3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 xml:space="preserve">attivabili dalla rete agenziale </w:t>
      </w:r>
    </w:p>
    <w:p w:rsidR="0090773C" w:rsidRDefault="0090773C" w:rsidP="0090773C">
      <w:pPr>
        <w:numPr>
          <w:ilvl w:val="0"/>
          <w:numId w:val="3"/>
        </w:numPr>
        <w:spacing w:after="120"/>
        <w:jc w:val="both"/>
        <w:rPr>
          <w:rFonts w:cs="Arial"/>
          <w:bCs/>
          <w:sz w:val="20"/>
          <w:szCs w:val="20"/>
        </w:rPr>
      </w:pPr>
      <w:r w:rsidRPr="00F0362B">
        <w:rPr>
          <w:rFonts w:cs="Arial"/>
          <w:bCs/>
          <w:sz w:val="20"/>
          <w:szCs w:val="20"/>
        </w:rPr>
        <w:t xml:space="preserve">attivabili in fase di </w:t>
      </w:r>
      <w:r w:rsidRPr="00F0362B">
        <w:rPr>
          <w:rFonts w:cs="Arial"/>
          <w:bCs/>
          <w:i/>
          <w:sz w:val="20"/>
          <w:szCs w:val="20"/>
        </w:rPr>
        <w:t>back up</w:t>
      </w:r>
      <w:r w:rsidRPr="00F0362B">
        <w:rPr>
          <w:rFonts w:cs="Arial"/>
          <w:bCs/>
          <w:sz w:val="20"/>
          <w:szCs w:val="20"/>
        </w:rPr>
        <w:t xml:space="preserve"> dalla Direzione</w:t>
      </w:r>
    </w:p>
    <w:p w:rsidR="0090773C" w:rsidRPr="00F0362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Pr="00086F5E" w:rsidRDefault="0090773C" w:rsidP="0090773C">
      <w:pPr>
        <w:spacing w:after="120"/>
        <w:ind w:left="720"/>
        <w:jc w:val="both"/>
        <w:rPr>
          <w:rFonts w:cs="Arial"/>
          <w:bCs/>
          <w:sz w:val="20"/>
          <w:szCs w:val="20"/>
        </w:rPr>
      </w:pPr>
    </w:p>
    <w:p w:rsidR="0090773C" w:rsidRPr="008924EF" w:rsidRDefault="00FD2AB4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In che modo l’impresa incentiva e pubblicizza </w:t>
      </w:r>
      <w:r w:rsidR="0090773C" w:rsidRPr="008924EF">
        <w:rPr>
          <w:rFonts w:cs="Arial"/>
          <w:bCs/>
          <w:sz w:val="20"/>
          <w:szCs w:val="20"/>
        </w:rPr>
        <w:t xml:space="preserve"> prodotti che prevedono l’installazione di dispositivi elettronici?</w:t>
      </w:r>
    </w:p>
    <w:p w:rsidR="003B5187" w:rsidRDefault="0090773C">
      <w:pPr>
        <w:pStyle w:val="Paragrafoelenco"/>
        <w:numPr>
          <w:ilvl w:val="0"/>
          <w:numId w:val="15"/>
        </w:numPr>
        <w:spacing w:after="120"/>
        <w:ind w:left="1701" w:firstLine="142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incentivi alla rete distributiva</w:t>
      </w:r>
    </w:p>
    <w:p w:rsidR="003B5187" w:rsidRDefault="0090773C">
      <w:pPr>
        <w:pStyle w:val="Paragrafoelenco"/>
        <w:numPr>
          <w:ilvl w:val="0"/>
          <w:numId w:val="15"/>
        </w:numPr>
        <w:spacing w:after="120"/>
        <w:ind w:left="2127" w:hanging="284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formazione specifica della rete distributiva</w:t>
      </w:r>
    </w:p>
    <w:p w:rsidR="0090773C" w:rsidRPr="00CD044E" w:rsidRDefault="0090773C" w:rsidP="0090773C">
      <w:pPr>
        <w:numPr>
          <w:ilvl w:val="0"/>
          <w:numId w:val="14"/>
        </w:numPr>
        <w:spacing w:after="120"/>
        <w:jc w:val="both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altro</w:t>
      </w:r>
    </w:p>
    <w:p w:rsidR="0090773C" w:rsidRPr="00CD044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192863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L’impresa</w:t>
      </w:r>
      <w:r w:rsidR="00234F09" w:rsidRPr="008924EF">
        <w:rPr>
          <w:rFonts w:cs="Arial"/>
          <w:bCs/>
          <w:sz w:val="20"/>
          <w:szCs w:val="20"/>
        </w:rPr>
        <w:t>,</w:t>
      </w:r>
      <w:r w:rsidRPr="008924EF">
        <w:rPr>
          <w:rFonts w:cs="Arial"/>
          <w:bCs/>
          <w:sz w:val="20"/>
          <w:szCs w:val="20"/>
        </w:rPr>
        <w:t xml:space="preserve"> </w:t>
      </w:r>
      <w:r w:rsidR="00BA099F" w:rsidRPr="008924EF">
        <w:rPr>
          <w:rFonts w:cs="Arial"/>
          <w:bCs/>
          <w:sz w:val="20"/>
          <w:szCs w:val="20"/>
        </w:rPr>
        <w:t>fermo restando l’obbligo a contrarre</w:t>
      </w:r>
      <w:r w:rsidR="00234F09" w:rsidRPr="008924EF">
        <w:rPr>
          <w:rFonts w:cs="Arial"/>
          <w:bCs/>
          <w:sz w:val="20"/>
          <w:szCs w:val="20"/>
        </w:rPr>
        <w:t>,</w:t>
      </w:r>
      <w:r w:rsidRPr="008924EF">
        <w:rPr>
          <w:rFonts w:cs="Arial"/>
          <w:bCs/>
          <w:sz w:val="20"/>
          <w:szCs w:val="20"/>
        </w:rPr>
        <w:t xml:space="preserve"> prevede la diffusione di prodotti che</w:t>
      </w:r>
      <w:r w:rsidRPr="00192863">
        <w:rPr>
          <w:rFonts w:cs="Arial"/>
          <w:bCs/>
          <w:sz w:val="20"/>
          <w:szCs w:val="20"/>
        </w:rPr>
        <w:t xml:space="preserve"> prevedono il risarcimento in forma specifica e/o la perizia preventiva sul mezzo</w:t>
      </w:r>
      <w:r>
        <w:rPr>
          <w:rFonts w:cs="Arial"/>
          <w:bCs/>
          <w:sz w:val="20"/>
          <w:szCs w:val="20"/>
        </w:rPr>
        <w:t>?</w:t>
      </w:r>
    </w:p>
    <w:p w:rsidR="0090773C" w:rsidRDefault="0090773C" w:rsidP="0090773C">
      <w:pPr>
        <w:numPr>
          <w:ilvl w:val="0"/>
          <w:numId w:val="14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no</w:t>
      </w:r>
    </w:p>
    <w:p w:rsidR="0090773C" w:rsidRDefault="0090773C" w:rsidP="0090773C">
      <w:pPr>
        <w:numPr>
          <w:ilvl w:val="0"/>
          <w:numId w:val="14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si, mediante:</w:t>
      </w:r>
    </w:p>
    <w:p w:rsidR="0090773C" w:rsidRPr="00CD044E" w:rsidRDefault="0090773C" w:rsidP="0090773C">
      <w:pPr>
        <w:pStyle w:val="Paragrafoelenco"/>
        <w:numPr>
          <w:ilvl w:val="0"/>
          <w:numId w:val="15"/>
        </w:numPr>
        <w:spacing w:after="120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incentivi alla rete distributiva</w:t>
      </w:r>
    </w:p>
    <w:p w:rsidR="0090773C" w:rsidRPr="00CD044E" w:rsidRDefault="0090773C" w:rsidP="0090773C">
      <w:pPr>
        <w:pStyle w:val="Paragrafoelenco"/>
        <w:numPr>
          <w:ilvl w:val="0"/>
          <w:numId w:val="15"/>
        </w:numPr>
        <w:spacing w:after="120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pubblicità dei prodotti</w:t>
      </w:r>
    </w:p>
    <w:p w:rsidR="0090773C" w:rsidRDefault="0090773C" w:rsidP="0090773C">
      <w:pPr>
        <w:pStyle w:val="Paragrafoelenco"/>
        <w:numPr>
          <w:ilvl w:val="0"/>
          <w:numId w:val="15"/>
        </w:numPr>
        <w:spacing w:after="120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formazione specifica della rete distributiva</w:t>
      </w:r>
    </w:p>
    <w:p w:rsidR="0090773C" w:rsidRPr="00CD044E" w:rsidRDefault="0090773C" w:rsidP="0090773C">
      <w:pPr>
        <w:numPr>
          <w:ilvl w:val="0"/>
          <w:numId w:val="14"/>
        </w:numPr>
        <w:spacing w:after="120"/>
        <w:jc w:val="both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CD044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720"/>
        <w:rPr>
          <w:b/>
          <w:bCs/>
        </w:rPr>
      </w:pPr>
    </w:p>
    <w:p w:rsidR="0090773C" w:rsidRDefault="0090773C" w:rsidP="0090773C">
      <w:pPr>
        <w:spacing w:after="120"/>
        <w:ind w:left="720"/>
        <w:rPr>
          <w:b/>
          <w:bCs/>
        </w:rPr>
      </w:pPr>
    </w:p>
    <w:p w:rsidR="0090773C" w:rsidRPr="0029162C" w:rsidRDefault="0090773C" w:rsidP="0090773C">
      <w:pPr>
        <w:numPr>
          <w:ilvl w:val="0"/>
          <w:numId w:val="1"/>
        </w:numPr>
        <w:spacing w:after="120"/>
        <w:rPr>
          <w:b/>
          <w:bCs/>
        </w:rPr>
      </w:pPr>
      <w:r>
        <w:rPr>
          <w:b/>
          <w:bCs/>
        </w:rPr>
        <w:t>NOTIZIE</w:t>
      </w:r>
      <w:r w:rsidRPr="0029162C">
        <w:rPr>
          <w:b/>
          <w:bCs/>
        </w:rPr>
        <w:t xml:space="preserve"> </w:t>
      </w:r>
      <w:r>
        <w:rPr>
          <w:b/>
          <w:bCs/>
        </w:rPr>
        <w:t xml:space="preserve">RELATIVE ALLA FASE </w:t>
      </w:r>
      <w:proofErr w:type="spellStart"/>
      <w:r>
        <w:rPr>
          <w:b/>
          <w:bCs/>
        </w:rPr>
        <w:t>DI</w:t>
      </w:r>
      <w:proofErr w:type="spellEnd"/>
      <w:r w:rsidRPr="0029162C">
        <w:rPr>
          <w:b/>
          <w:bCs/>
        </w:rPr>
        <w:t xml:space="preserve"> GESTIONE </w:t>
      </w:r>
      <w:r>
        <w:rPr>
          <w:b/>
          <w:bCs/>
        </w:rPr>
        <w:t xml:space="preserve">DEI </w:t>
      </w:r>
      <w:r w:rsidRPr="0029162C">
        <w:rPr>
          <w:b/>
          <w:bCs/>
        </w:rPr>
        <w:t>SINISTRI</w:t>
      </w:r>
    </w:p>
    <w:p w:rsidR="0090773C" w:rsidRDefault="0090773C" w:rsidP="0090773C">
      <w:pPr>
        <w:pStyle w:val="Paragrafoelenco"/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pStyle w:val="Paragrafoelenco"/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L’impresa utilizza degli indicatori del rischio frode relativi al momento di apertura del sinistro? </w:t>
      </w:r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no</w:t>
      </w:r>
    </w:p>
    <w:p w:rsidR="0090773C" w:rsidRPr="00895A9B" w:rsidRDefault="0090773C" w:rsidP="0090773C">
      <w:pPr>
        <w:pStyle w:val="Paragrafoelenco"/>
        <w:numPr>
          <w:ilvl w:val="0"/>
          <w:numId w:val="12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si:</w:t>
      </w:r>
    </w:p>
    <w:p w:rsidR="0090773C" w:rsidRPr="00895A9B" w:rsidRDefault="0090773C" w:rsidP="0090773C">
      <w:pPr>
        <w:pStyle w:val="Paragrafoelenco"/>
        <w:numPr>
          <w:ilvl w:val="1"/>
          <w:numId w:val="5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coincidono con i parametri di significatività previsti dal Provvedimento ISVAP n. 2827 del 25 agosto 2010</w:t>
      </w:r>
    </w:p>
    <w:p w:rsidR="0090773C" w:rsidRPr="00895A9B" w:rsidRDefault="0090773C" w:rsidP="0090773C">
      <w:pPr>
        <w:pStyle w:val="Paragrafoelenco"/>
        <w:numPr>
          <w:ilvl w:val="1"/>
          <w:numId w:val="5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altro</w:t>
      </w:r>
    </w:p>
    <w:p w:rsidR="0090773C" w:rsidRPr="00895A9B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Breve descrizione</w:t>
      </w:r>
    </w:p>
    <w:p w:rsidR="0090773C" w:rsidRPr="006504CB" w:rsidRDefault="0090773C" w:rsidP="0090773C">
      <w:pPr>
        <w:pStyle w:val="Paragrafoelenco"/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6504CB" w:rsidRDefault="0090773C" w:rsidP="0090773C">
      <w:pPr>
        <w:pStyle w:val="Paragrafoelenco"/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6504CB">
        <w:rPr>
          <w:rFonts w:cs="Arial"/>
          <w:bCs/>
          <w:sz w:val="20"/>
          <w:szCs w:val="20"/>
        </w:rPr>
        <w:t>Sulla base dell’esperienza maturata, l’impresa ritiene che i parametri di significatività previsti dal Provvedimento ISVAP n. 2827 del 25 agosto 2010 necessitino di integrazioni o modifiche?</w:t>
      </w:r>
    </w:p>
    <w:p w:rsidR="0090773C" w:rsidRPr="006504CB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6504CB">
        <w:rPr>
          <w:rFonts w:cs="Arial"/>
          <w:bCs/>
          <w:sz w:val="20"/>
          <w:szCs w:val="20"/>
        </w:rPr>
        <w:t>no</w:t>
      </w:r>
    </w:p>
    <w:p w:rsidR="0090773C" w:rsidRPr="006504CB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6504CB">
        <w:rPr>
          <w:rFonts w:cs="Arial"/>
          <w:bCs/>
          <w:sz w:val="20"/>
          <w:szCs w:val="20"/>
        </w:rPr>
        <w:t>si</w:t>
      </w:r>
    </w:p>
    <w:p w:rsidR="0090773C" w:rsidRPr="00895A9B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Breve descrizione</w:t>
      </w:r>
    </w:p>
    <w:p w:rsidR="0090773C" w:rsidRPr="006378F2" w:rsidRDefault="0090773C" w:rsidP="0090773C">
      <w:pPr>
        <w:pStyle w:val="Paragrafoelenco"/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pStyle w:val="Paragrafoelenco"/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In fase di apertura del sinistro è prevista, oltre alla </w:t>
      </w:r>
      <w:r w:rsidRPr="00895A9B">
        <w:rPr>
          <w:rFonts w:cs="Arial"/>
          <w:bCs/>
          <w:sz w:val="20"/>
          <w:szCs w:val="20"/>
        </w:rPr>
        <w:t xml:space="preserve">consultazione della </w:t>
      </w:r>
      <w:r>
        <w:rPr>
          <w:rFonts w:cs="Arial"/>
          <w:bCs/>
          <w:sz w:val="20"/>
          <w:szCs w:val="20"/>
        </w:rPr>
        <w:t>banca dati sinistri,</w:t>
      </w:r>
      <w:r w:rsidRPr="00895A9B">
        <w:rPr>
          <w:rFonts w:cs="Arial"/>
          <w:bCs/>
          <w:sz w:val="20"/>
          <w:szCs w:val="20"/>
        </w:rPr>
        <w:t xml:space="preserve"> la consultazione di altre banche dati</w:t>
      </w:r>
      <w:r w:rsidR="00BA27BE">
        <w:rPr>
          <w:rFonts w:cs="Arial"/>
          <w:bCs/>
          <w:sz w:val="20"/>
          <w:szCs w:val="20"/>
        </w:rPr>
        <w:t>?</w:t>
      </w:r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no</w:t>
      </w:r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si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interne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esterne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presso </w:t>
      </w:r>
      <w:proofErr w:type="spellStart"/>
      <w:r>
        <w:rPr>
          <w:rFonts w:cs="Arial"/>
          <w:bCs/>
          <w:sz w:val="20"/>
          <w:szCs w:val="20"/>
        </w:rPr>
        <w:t>Ania</w:t>
      </w:r>
      <w:proofErr w:type="spellEnd"/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la consultazione è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facoltativa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obbligatoria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automatica, effettuata dal </w:t>
      </w:r>
      <w:r>
        <w:rPr>
          <w:rFonts w:cs="Arial"/>
          <w:bCs/>
          <w:i/>
          <w:sz w:val="20"/>
          <w:szCs w:val="20"/>
        </w:rPr>
        <w:t>software</w:t>
      </w:r>
      <w:r>
        <w:rPr>
          <w:rFonts w:cs="Arial"/>
          <w:bCs/>
          <w:sz w:val="20"/>
          <w:szCs w:val="20"/>
        </w:rPr>
        <w:t xml:space="preserve"> </w:t>
      </w:r>
    </w:p>
    <w:p w:rsidR="0090773C" w:rsidRPr="00A64EA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A64EA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pStyle w:val="Paragrafoelenco"/>
        <w:spacing w:after="120"/>
        <w:ind w:left="1080"/>
        <w:rPr>
          <w:rFonts w:cs="Arial"/>
          <w:b/>
          <w:bCs/>
          <w:sz w:val="20"/>
          <w:szCs w:val="20"/>
        </w:rPr>
      </w:pPr>
    </w:p>
    <w:p w:rsidR="00234F09" w:rsidRPr="008924EF" w:rsidRDefault="005848C8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L</w:t>
      </w:r>
      <w:r w:rsidR="00234F09" w:rsidRPr="008924EF">
        <w:rPr>
          <w:rFonts w:cs="Arial"/>
          <w:bCs/>
          <w:sz w:val="20"/>
          <w:szCs w:val="20"/>
        </w:rPr>
        <w:t>a perizia sul veicolo danneggiato è prevista:</w:t>
      </w:r>
    </w:p>
    <w:p w:rsidR="00234F09" w:rsidRPr="008924EF" w:rsidRDefault="00DA0A01" w:rsidP="00234F09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in ogni caso</w:t>
      </w:r>
    </w:p>
    <w:p w:rsidR="00234F09" w:rsidRPr="008924EF" w:rsidRDefault="005848C8" w:rsidP="00234F09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nel caso di sinistri con danni richiesti superi ad un determinato importo</w:t>
      </w:r>
    </w:p>
    <w:p w:rsidR="00234F09" w:rsidRPr="008924EF" w:rsidRDefault="005848C8" w:rsidP="00234F09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altro</w:t>
      </w:r>
    </w:p>
    <w:p w:rsidR="005848C8" w:rsidRPr="005848C8" w:rsidRDefault="005848C8" w:rsidP="005848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Breve descrizione</w:t>
      </w:r>
    </w:p>
    <w:p w:rsidR="00234F09" w:rsidRDefault="00234F09" w:rsidP="00234F09">
      <w:pPr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B62D0F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 xml:space="preserve">L’impresa </w:t>
      </w:r>
      <w:r>
        <w:rPr>
          <w:rFonts w:cs="Arial"/>
          <w:bCs/>
          <w:sz w:val="20"/>
          <w:szCs w:val="20"/>
        </w:rPr>
        <w:t>utilizza specifici</w:t>
      </w:r>
      <w:r w:rsidRPr="00086F5E">
        <w:rPr>
          <w:rFonts w:cs="Arial"/>
          <w:bCs/>
          <w:sz w:val="20"/>
          <w:szCs w:val="20"/>
        </w:rPr>
        <w:t xml:space="preserve"> indicatori del rischio </w:t>
      </w:r>
      <w:r w:rsidRPr="00B62D0F">
        <w:rPr>
          <w:rFonts w:cs="Arial"/>
          <w:bCs/>
          <w:sz w:val="20"/>
          <w:szCs w:val="20"/>
        </w:rPr>
        <w:t xml:space="preserve">frode per i sinistri con </w:t>
      </w:r>
      <w:r w:rsidRPr="00802002">
        <w:rPr>
          <w:rFonts w:cs="Arial"/>
          <w:bCs/>
          <w:sz w:val="20"/>
          <w:szCs w:val="20"/>
        </w:rPr>
        <w:t>lesioni di lieve entità?</w:t>
      </w:r>
    </w:p>
    <w:p w:rsidR="0090773C" w:rsidRPr="00086F5E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086F5E">
        <w:rPr>
          <w:rFonts w:cs="Arial"/>
          <w:bCs/>
          <w:sz w:val="20"/>
          <w:szCs w:val="20"/>
        </w:rPr>
        <w:t>o, si avvale dei medesimi indicatori per tutti i sinistri a prescindere dalla tipologia di danno</w:t>
      </w:r>
    </w:p>
    <w:p w:rsidR="0090773C" w:rsidRPr="00086F5E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</w:t>
      </w:r>
      <w:r w:rsidRPr="00086F5E">
        <w:rPr>
          <w:rFonts w:cs="Arial"/>
          <w:bCs/>
          <w:sz w:val="20"/>
          <w:szCs w:val="20"/>
        </w:rPr>
        <w:t xml:space="preserve">i, esistono indicatori </w:t>
      </w:r>
      <w:r w:rsidRPr="001834D6">
        <w:rPr>
          <w:rFonts w:cs="Arial"/>
          <w:bCs/>
          <w:i/>
          <w:sz w:val="20"/>
          <w:szCs w:val="20"/>
        </w:rPr>
        <w:t>ad hoc</w:t>
      </w:r>
      <w:r w:rsidRPr="00086F5E">
        <w:rPr>
          <w:rFonts w:cs="Arial"/>
          <w:bCs/>
          <w:sz w:val="20"/>
          <w:szCs w:val="20"/>
        </w:rPr>
        <w:t xml:space="preserve"> quali:</w:t>
      </w:r>
    </w:p>
    <w:p w:rsidR="0090773C" w:rsidRPr="00086F5E" w:rsidRDefault="0090773C" w:rsidP="0090773C">
      <w:pPr>
        <w:numPr>
          <w:ilvl w:val="1"/>
          <w:numId w:val="4"/>
        </w:numPr>
        <w:spacing w:after="120"/>
        <w:ind w:left="3119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incompatibilità della lesione con tipologia di danni a cose</w:t>
      </w:r>
    </w:p>
    <w:p w:rsidR="0090773C" w:rsidRDefault="0090773C" w:rsidP="0090773C">
      <w:pPr>
        <w:numPr>
          <w:ilvl w:val="1"/>
          <w:numId w:val="4"/>
        </w:numPr>
        <w:spacing w:after="120"/>
        <w:ind w:left="3119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incompatibilità delle lesioni con la tipologia di </w:t>
      </w:r>
      <w:r w:rsidRPr="001779E3">
        <w:rPr>
          <w:rFonts w:cs="Arial"/>
          <w:bCs/>
          <w:i/>
          <w:sz w:val="20"/>
          <w:szCs w:val="20"/>
        </w:rPr>
        <w:t>crash</w:t>
      </w:r>
      <w:r>
        <w:rPr>
          <w:rFonts w:cs="Arial"/>
          <w:bCs/>
          <w:sz w:val="20"/>
          <w:szCs w:val="20"/>
        </w:rPr>
        <w:t xml:space="preserve"> registrato da apparecchi elettronici</w:t>
      </w:r>
    </w:p>
    <w:p w:rsidR="0090773C" w:rsidRPr="00086F5E" w:rsidRDefault="0090773C" w:rsidP="0090773C">
      <w:pPr>
        <w:numPr>
          <w:ilvl w:val="1"/>
          <w:numId w:val="4"/>
        </w:numPr>
        <w:spacing w:after="120"/>
        <w:ind w:left="3119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802002" w:rsidRDefault="0090773C" w:rsidP="0090773C">
      <w:pPr>
        <w:pStyle w:val="Paragrafoelenco"/>
        <w:numPr>
          <w:ilvl w:val="0"/>
          <w:numId w:val="2"/>
        </w:numPr>
        <w:spacing w:after="120"/>
        <w:rPr>
          <w:rFonts w:cs="Arial"/>
          <w:bCs/>
          <w:sz w:val="20"/>
          <w:szCs w:val="20"/>
        </w:rPr>
      </w:pPr>
      <w:r w:rsidRPr="00802002">
        <w:rPr>
          <w:rFonts w:cs="Arial"/>
          <w:bCs/>
          <w:sz w:val="20"/>
          <w:szCs w:val="20"/>
        </w:rPr>
        <w:t>I sinistri esposti al rischio frode sono gestiti:</w:t>
      </w:r>
    </w:p>
    <w:p w:rsidR="0090773C" w:rsidRPr="00802002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02002">
        <w:rPr>
          <w:rFonts w:cs="Arial"/>
          <w:bCs/>
          <w:sz w:val="20"/>
          <w:szCs w:val="20"/>
        </w:rPr>
        <w:t>dalla Direzione sinistri</w:t>
      </w:r>
    </w:p>
    <w:p w:rsidR="0090773C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3A5DFD">
        <w:rPr>
          <w:rFonts w:cs="Arial"/>
          <w:bCs/>
          <w:sz w:val="20"/>
          <w:szCs w:val="20"/>
        </w:rPr>
        <w:t xml:space="preserve">dall’unità antifrode </w:t>
      </w:r>
    </w:p>
    <w:p w:rsidR="0090773C" w:rsidRPr="003A5DFD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3A5DFD">
        <w:rPr>
          <w:rFonts w:cs="Arial"/>
          <w:bCs/>
          <w:sz w:val="20"/>
          <w:szCs w:val="20"/>
        </w:rPr>
        <w:t>da liquidatori specializzati</w:t>
      </w:r>
    </w:p>
    <w:p w:rsidR="0090773C" w:rsidRPr="00802002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da liquidatori generici</w:t>
      </w:r>
    </w:p>
    <w:p w:rsidR="0090773C" w:rsidRPr="00802002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02002">
        <w:rPr>
          <w:rFonts w:cs="Arial"/>
          <w:bCs/>
          <w:sz w:val="20"/>
          <w:szCs w:val="20"/>
        </w:rPr>
        <w:t>altro</w:t>
      </w:r>
    </w:p>
    <w:p w:rsidR="0090773C" w:rsidRPr="00802002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802002">
        <w:rPr>
          <w:rFonts w:cs="Arial"/>
          <w:bCs/>
          <w:sz w:val="20"/>
          <w:szCs w:val="20"/>
        </w:rPr>
        <w:t>Breve descrizione</w:t>
      </w:r>
    </w:p>
    <w:p w:rsidR="0090773C" w:rsidRPr="00802002" w:rsidRDefault="0090773C" w:rsidP="0090773C">
      <w:pPr>
        <w:spacing w:after="120"/>
        <w:ind w:left="1080"/>
        <w:rPr>
          <w:rFonts w:cs="Arial"/>
          <w:bCs/>
          <w:sz w:val="20"/>
          <w:szCs w:val="20"/>
        </w:rPr>
      </w:pPr>
    </w:p>
    <w:p w:rsidR="0090773C" w:rsidRDefault="0090773C" w:rsidP="0090773C">
      <w:pPr>
        <w:pStyle w:val="Paragrafoelenco"/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L’operato dei fiduciari è oggetto di monitoraggio al fine di contrastare le frodi?</w:t>
      </w:r>
    </w:p>
    <w:p w:rsidR="0090773C" w:rsidRDefault="0090773C" w:rsidP="0090773C">
      <w:pPr>
        <w:pStyle w:val="Paragrafoelenco"/>
        <w:numPr>
          <w:ilvl w:val="0"/>
          <w:numId w:val="9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si, l’impresa dispone di procedure/applicativi </w:t>
      </w:r>
      <w:r w:rsidRPr="00B53BD5">
        <w:rPr>
          <w:rFonts w:cs="Arial"/>
          <w:bCs/>
          <w:i/>
          <w:sz w:val="20"/>
          <w:szCs w:val="20"/>
        </w:rPr>
        <w:t>software</w:t>
      </w:r>
      <w:r>
        <w:rPr>
          <w:rFonts w:cs="Arial"/>
          <w:bCs/>
          <w:sz w:val="20"/>
          <w:szCs w:val="20"/>
        </w:rPr>
        <w:t xml:space="preserve"> per :</w:t>
      </w:r>
    </w:p>
    <w:p w:rsidR="0090773C" w:rsidRDefault="0090773C" w:rsidP="0090773C">
      <w:pPr>
        <w:pStyle w:val="Paragrafoelenco"/>
        <w:numPr>
          <w:ilvl w:val="1"/>
          <w:numId w:val="13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 tempi di accertamento</w:t>
      </w:r>
    </w:p>
    <w:p w:rsidR="0090773C" w:rsidRDefault="0090773C" w:rsidP="0090773C">
      <w:pPr>
        <w:pStyle w:val="Paragrafoelenco"/>
        <w:numPr>
          <w:ilvl w:val="1"/>
          <w:numId w:val="13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le modalità di accertamento </w:t>
      </w:r>
    </w:p>
    <w:p w:rsidR="0090773C" w:rsidRDefault="0090773C" w:rsidP="0090773C">
      <w:pPr>
        <w:pStyle w:val="Paragrafoelenco"/>
        <w:numPr>
          <w:ilvl w:val="0"/>
          <w:numId w:val="13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altro</w:t>
      </w:r>
      <w:r w:rsidRPr="00FF205C">
        <w:rPr>
          <w:rFonts w:cs="Arial"/>
          <w:bCs/>
          <w:sz w:val="20"/>
          <w:szCs w:val="20"/>
        </w:rPr>
        <w:t xml:space="preserve"> </w:t>
      </w:r>
    </w:p>
    <w:p w:rsidR="0090773C" w:rsidRDefault="0090773C" w:rsidP="0090773C">
      <w:pPr>
        <w:pStyle w:val="Paragrafoelenco"/>
        <w:numPr>
          <w:ilvl w:val="0"/>
          <w:numId w:val="13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no</w:t>
      </w:r>
    </w:p>
    <w:p w:rsidR="0090773C" w:rsidRPr="00A246DD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A246DD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086F5E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Per i sinistri esposti al rischio frode, l</w:t>
      </w:r>
      <w:r w:rsidRPr="00086F5E">
        <w:rPr>
          <w:rFonts w:cs="Arial"/>
          <w:bCs/>
          <w:sz w:val="20"/>
          <w:szCs w:val="20"/>
        </w:rPr>
        <w:t xml:space="preserve">’incarico ai </w:t>
      </w:r>
      <w:r>
        <w:rPr>
          <w:rFonts w:cs="Arial"/>
          <w:bCs/>
          <w:sz w:val="20"/>
          <w:szCs w:val="20"/>
        </w:rPr>
        <w:t>medici</w:t>
      </w:r>
      <w:r w:rsidRPr="00086F5E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per</w:t>
      </w:r>
      <w:r w:rsidRPr="00086F5E">
        <w:rPr>
          <w:rFonts w:cs="Arial"/>
          <w:bCs/>
          <w:sz w:val="20"/>
          <w:szCs w:val="20"/>
        </w:rPr>
        <w:t xml:space="preserve"> l’accertamento del danno </w:t>
      </w:r>
      <w:r>
        <w:rPr>
          <w:rFonts w:cs="Arial"/>
          <w:bCs/>
          <w:sz w:val="20"/>
          <w:szCs w:val="20"/>
        </w:rPr>
        <w:t xml:space="preserve">alla persona </w:t>
      </w:r>
      <w:r w:rsidRPr="00086F5E">
        <w:rPr>
          <w:rFonts w:cs="Arial"/>
          <w:bCs/>
          <w:sz w:val="20"/>
          <w:szCs w:val="20"/>
        </w:rPr>
        <w:t>si basa su</w:t>
      </w:r>
      <w:r>
        <w:rPr>
          <w:rFonts w:cs="Arial"/>
          <w:bCs/>
          <w:sz w:val="20"/>
          <w:szCs w:val="20"/>
        </w:rPr>
        <w:t>:</w:t>
      </w:r>
      <w:r w:rsidRPr="00086F5E">
        <w:rPr>
          <w:rFonts w:cs="Arial"/>
          <w:bCs/>
          <w:sz w:val="20"/>
          <w:szCs w:val="20"/>
        </w:rPr>
        <w:t xml:space="preserve"> </w:t>
      </w:r>
    </w:p>
    <w:p w:rsidR="0090773C" w:rsidRPr="00086F5E" w:rsidRDefault="0090773C" w:rsidP="0090773C">
      <w:pPr>
        <w:pStyle w:val="Paragrafoelenco"/>
        <w:numPr>
          <w:ilvl w:val="0"/>
          <w:numId w:val="9"/>
        </w:numPr>
        <w:spacing w:after="120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specializzazione professionale</w:t>
      </w:r>
    </w:p>
    <w:p w:rsidR="0090773C" w:rsidRPr="00086F5E" w:rsidRDefault="0090773C" w:rsidP="0090773C">
      <w:pPr>
        <w:pStyle w:val="Paragrafoelenco"/>
        <w:numPr>
          <w:ilvl w:val="0"/>
          <w:numId w:val="9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distribuzione dei</w:t>
      </w:r>
      <w:r w:rsidRPr="00086F5E">
        <w:rPr>
          <w:rFonts w:cs="Arial"/>
          <w:bCs/>
          <w:sz w:val="20"/>
          <w:szCs w:val="20"/>
        </w:rPr>
        <w:t xml:space="preserve"> carichi di lavoro</w:t>
      </w:r>
    </w:p>
    <w:p w:rsidR="0090773C" w:rsidRPr="00086F5E" w:rsidRDefault="0090773C" w:rsidP="0090773C">
      <w:pPr>
        <w:pStyle w:val="Paragrafoelenco"/>
        <w:numPr>
          <w:ilvl w:val="0"/>
          <w:numId w:val="9"/>
        </w:numPr>
        <w:spacing w:after="120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competenza territoriale</w:t>
      </w:r>
    </w:p>
    <w:p w:rsidR="0090773C" w:rsidRPr="00B62D0F" w:rsidRDefault="0090773C" w:rsidP="0090773C">
      <w:pPr>
        <w:pStyle w:val="Paragrafoelenco"/>
        <w:numPr>
          <w:ilvl w:val="0"/>
          <w:numId w:val="9"/>
        </w:numPr>
        <w:spacing w:after="120"/>
        <w:rPr>
          <w:rFonts w:cs="Arial"/>
          <w:bCs/>
          <w:sz w:val="20"/>
          <w:szCs w:val="20"/>
        </w:rPr>
      </w:pPr>
      <w:r w:rsidRPr="00B62D0F"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pStyle w:val="Paragrafoelenco"/>
        <w:spacing w:after="120"/>
        <w:ind w:left="720"/>
        <w:jc w:val="both"/>
        <w:rPr>
          <w:rFonts w:cs="Arial"/>
          <w:bCs/>
          <w:sz w:val="20"/>
          <w:szCs w:val="20"/>
        </w:rPr>
      </w:pPr>
    </w:p>
    <w:p w:rsidR="0090773C" w:rsidRPr="00A91A09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A91A09">
        <w:rPr>
          <w:rFonts w:cs="Arial"/>
          <w:bCs/>
          <w:sz w:val="20"/>
          <w:szCs w:val="20"/>
        </w:rPr>
        <w:t xml:space="preserve">Per i sinistri che coinvolgono </w:t>
      </w:r>
      <w:r>
        <w:rPr>
          <w:rFonts w:cs="Arial"/>
          <w:bCs/>
          <w:sz w:val="20"/>
          <w:szCs w:val="20"/>
        </w:rPr>
        <w:t xml:space="preserve">veicoli sui quali sono </w:t>
      </w:r>
      <w:r w:rsidRPr="00A91A09">
        <w:rPr>
          <w:rFonts w:cs="Arial"/>
          <w:bCs/>
          <w:sz w:val="20"/>
          <w:szCs w:val="20"/>
        </w:rPr>
        <w:t>installat</w:t>
      </w:r>
      <w:r>
        <w:rPr>
          <w:rFonts w:cs="Arial"/>
          <w:bCs/>
          <w:sz w:val="20"/>
          <w:szCs w:val="20"/>
        </w:rPr>
        <w:t>i</w:t>
      </w:r>
      <w:r w:rsidRPr="00A91A09">
        <w:rPr>
          <w:rFonts w:cs="Arial"/>
          <w:bCs/>
          <w:sz w:val="20"/>
          <w:szCs w:val="20"/>
        </w:rPr>
        <w:t xml:space="preserve"> dispositivi elettronici di rilevazione delle condotte di guida l’impresa decodifica ed utilizza il tracciato registrato dall’apparecchio</w:t>
      </w:r>
      <w:r>
        <w:rPr>
          <w:rFonts w:cs="Arial"/>
          <w:bCs/>
          <w:sz w:val="20"/>
          <w:szCs w:val="20"/>
        </w:rPr>
        <w:t>:</w:t>
      </w:r>
    </w:p>
    <w:p w:rsidR="0090773C" w:rsidRDefault="0090773C" w:rsidP="0090773C">
      <w:pPr>
        <w:pStyle w:val="Paragrafoelenco"/>
        <w:numPr>
          <w:ilvl w:val="0"/>
          <w:numId w:val="9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in via sistematica</w:t>
      </w:r>
      <w:r w:rsidRPr="00A91A09">
        <w:rPr>
          <w:rFonts w:cs="Arial"/>
          <w:bCs/>
          <w:sz w:val="20"/>
          <w:szCs w:val="20"/>
        </w:rPr>
        <w:t xml:space="preserve"> al fine</w:t>
      </w:r>
      <w:r>
        <w:rPr>
          <w:rFonts w:cs="Arial"/>
          <w:bCs/>
          <w:sz w:val="20"/>
          <w:szCs w:val="20"/>
        </w:rPr>
        <w:t xml:space="preserve"> di</w:t>
      </w:r>
    </w:p>
    <w:p w:rsidR="0090773C" w:rsidRPr="00A91A09" w:rsidRDefault="0090773C" w:rsidP="0090773C">
      <w:pPr>
        <w:pStyle w:val="Paragrafoelenco"/>
        <w:numPr>
          <w:ilvl w:val="1"/>
          <w:numId w:val="8"/>
        </w:numPr>
        <w:spacing w:after="120"/>
        <w:ind w:left="3402" w:firstLine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 </w:t>
      </w:r>
      <w:r w:rsidRPr="00A91A09">
        <w:rPr>
          <w:rFonts w:cs="Arial"/>
          <w:bCs/>
          <w:sz w:val="20"/>
          <w:szCs w:val="20"/>
        </w:rPr>
        <w:t xml:space="preserve">ricostruire la dinamica del sinistro </w:t>
      </w:r>
    </w:p>
    <w:p w:rsidR="0090773C" w:rsidRDefault="0090773C" w:rsidP="0090773C">
      <w:pPr>
        <w:pStyle w:val="Paragrafoelenco"/>
        <w:numPr>
          <w:ilvl w:val="1"/>
          <w:numId w:val="8"/>
        </w:numPr>
        <w:spacing w:after="120"/>
        <w:ind w:left="3402" w:firstLine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</w:t>
      </w:r>
      <w:r w:rsidRPr="00A91A09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accertare la compatibilità con i danni richiesti </w:t>
      </w:r>
    </w:p>
    <w:p w:rsidR="0090773C" w:rsidRPr="00126B02" w:rsidRDefault="0090773C" w:rsidP="0090773C">
      <w:pPr>
        <w:pStyle w:val="Paragrafoelenco"/>
        <w:numPr>
          <w:ilvl w:val="1"/>
          <w:numId w:val="8"/>
        </w:numPr>
        <w:spacing w:after="120"/>
        <w:ind w:left="3402" w:firstLine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 </w:t>
      </w:r>
      <w:r w:rsidRPr="00126B02">
        <w:rPr>
          <w:rFonts w:cs="Arial"/>
          <w:bCs/>
          <w:sz w:val="20"/>
          <w:szCs w:val="20"/>
        </w:rPr>
        <w:t>quantificare i danni</w:t>
      </w:r>
    </w:p>
    <w:p w:rsidR="0090773C" w:rsidRDefault="0090773C" w:rsidP="0090773C">
      <w:pPr>
        <w:pStyle w:val="Paragrafoelenco"/>
        <w:numPr>
          <w:ilvl w:val="0"/>
          <w:numId w:val="9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</w:t>
      </w:r>
      <w:r w:rsidRPr="009703AF">
        <w:rPr>
          <w:rFonts w:cs="Arial"/>
          <w:bCs/>
          <w:sz w:val="20"/>
          <w:szCs w:val="20"/>
        </w:rPr>
        <w:t>imitatamente ad alcune tipologie di sinistro</w:t>
      </w:r>
      <w:r w:rsidRPr="00355CBB">
        <w:rPr>
          <w:rFonts w:cs="Arial"/>
          <w:bCs/>
          <w:sz w:val="20"/>
          <w:szCs w:val="20"/>
        </w:rPr>
        <w:t xml:space="preserve"> </w:t>
      </w:r>
      <w:r w:rsidRPr="009703AF">
        <w:rPr>
          <w:rFonts w:cs="Arial"/>
          <w:bCs/>
          <w:sz w:val="20"/>
          <w:szCs w:val="20"/>
        </w:rPr>
        <w:t>al fine</w:t>
      </w:r>
      <w:r>
        <w:rPr>
          <w:rFonts w:cs="Arial"/>
          <w:bCs/>
          <w:sz w:val="20"/>
          <w:szCs w:val="20"/>
        </w:rPr>
        <w:t xml:space="preserve"> di</w:t>
      </w:r>
    </w:p>
    <w:p w:rsidR="0090773C" w:rsidRPr="009703AF" w:rsidRDefault="0090773C" w:rsidP="0090773C">
      <w:pPr>
        <w:pStyle w:val="Paragrafoelenco"/>
        <w:numPr>
          <w:ilvl w:val="1"/>
          <w:numId w:val="8"/>
        </w:numPr>
        <w:spacing w:after="120"/>
        <w:ind w:left="3402" w:firstLine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</w:t>
      </w:r>
      <w:r w:rsidRPr="009703AF">
        <w:rPr>
          <w:rFonts w:cs="Arial"/>
          <w:bCs/>
          <w:sz w:val="20"/>
          <w:szCs w:val="20"/>
        </w:rPr>
        <w:t xml:space="preserve">ricostruire la dinamica del sinistro </w:t>
      </w:r>
    </w:p>
    <w:p w:rsidR="0090773C" w:rsidRDefault="0090773C" w:rsidP="0090773C">
      <w:pPr>
        <w:pStyle w:val="Paragrafoelenco"/>
        <w:numPr>
          <w:ilvl w:val="1"/>
          <w:numId w:val="8"/>
        </w:numPr>
        <w:spacing w:after="120"/>
        <w:ind w:left="3402" w:firstLine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accertare la compatibilità con i danni richiesti</w:t>
      </w:r>
    </w:p>
    <w:p w:rsidR="0090773C" w:rsidRDefault="0090773C" w:rsidP="0090773C">
      <w:pPr>
        <w:pStyle w:val="Paragrafoelenco"/>
        <w:numPr>
          <w:ilvl w:val="1"/>
          <w:numId w:val="8"/>
        </w:numPr>
        <w:spacing w:after="120"/>
        <w:ind w:left="3402" w:firstLine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</w:t>
      </w:r>
      <w:r w:rsidRPr="00126B02">
        <w:rPr>
          <w:rFonts w:cs="Arial"/>
          <w:bCs/>
          <w:sz w:val="20"/>
          <w:szCs w:val="20"/>
        </w:rPr>
        <w:t>quantificare i danni</w:t>
      </w:r>
    </w:p>
    <w:p w:rsidR="0090773C" w:rsidRPr="00126B02" w:rsidRDefault="0090773C" w:rsidP="0090773C">
      <w:pPr>
        <w:pStyle w:val="Paragrafoelenco"/>
        <w:numPr>
          <w:ilvl w:val="0"/>
          <w:numId w:val="9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A91A09">
        <w:rPr>
          <w:rFonts w:cs="Arial"/>
          <w:bCs/>
          <w:sz w:val="20"/>
          <w:szCs w:val="20"/>
        </w:rPr>
        <w:t xml:space="preserve">Per i sinistri che coinvolgono </w:t>
      </w:r>
      <w:r>
        <w:rPr>
          <w:rFonts w:cs="Arial"/>
          <w:bCs/>
          <w:sz w:val="20"/>
          <w:szCs w:val="20"/>
        </w:rPr>
        <w:t>veicoli</w:t>
      </w:r>
      <w:r w:rsidRPr="00A91A09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sui quali sono</w:t>
      </w:r>
      <w:r w:rsidRPr="00A91A09">
        <w:rPr>
          <w:rFonts w:cs="Arial"/>
          <w:bCs/>
          <w:sz w:val="20"/>
          <w:szCs w:val="20"/>
        </w:rPr>
        <w:t xml:space="preserve"> installat</w:t>
      </w:r>
      <w:r>
        <w:rPr>
          <w:rFonts w:cs="Arial"/>
          <w:bCs/>
          <w:sz w:val="20"/>
          <w:szCs w:val="20"/>
        </w:rPr>
        <w:t>i</w:t>
      </w:r>
      <w:r w:rsidRPr="00A91A09">
        <w:rPr>
          <w:rFonts w:cs="Arial"/>
          <w:bCs/>
          <w:sz w:val="20"/>
          <w:szCs w:val="20"/>
        </w:rPr>
        <w:t xml:space="preserve"> dispositivi elettronici di rilevazione </w:t>
      </w:r>
      <w:r w:rsidR="005848C8">
        <w:rPr>
          <w:rFonts w:cs="Arial"/>
          <w:bCs/>
          <w:sz w:val="20"/>
          <w:szCs w:val="20"/>
        </w:rPr>
        <w:t>delle percorrenze</w:t>
      </w:r>
      <w:r w:rsidRPr="00A91A09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l’accesso al</w:t>
      </w:r>
      <w:r w:rsidRPr="00A91A09">
        <w:rPr>
          <w:rFonts w:cs="Arial"/>
          <w:bCs/>
          <w:sz w:val="20"/>
          <w:szCs w:val="20"/>
        </w:rPr>
        <w:t xml:space="preserve"> tracciato registrato dall’apparecchio</w:t>
      </w:r>
      <w:r>
        <w:rPr>
          <w:rFonts w:cs="Arial"/>
          <w:bCs/>
          <w:sz w:val="20"/>
          <w:szCs w:val="20"/>
        </w:rPr>
        <w:t>:</w:t>
      </w:r>
    </w:p>
    <w:p w:rsidR="0090773C" w:rsidRDefault="0090773C" w:rsidP="0090773C">
      <w:pPr>
        <w:pStyle w:val="Paragrafoelenco"/>
        <w:numPr>
          <w:ilvl w:val="0"/>
          <w:numId w:val="9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è riservato agli uffici direzionali e/o ad unità specifiche</w:t>
      </w:r>
    </w:p>
    <w:p w:rsidR="0090773C" w:rsidRDefault="0090773C" w:rsidP="0090773C">
      <w:pPr>
        <w:pStyle w:val="Paragrafoelenco"/>
        <w:numPr>
          <w:ilvl w:val="0"/>
          <w:numId w:val="9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è a disposizione di tutti gli uffici liquidativi</w:t>
      </w:r>
    </w:p>
    <w:p w:rsidR="0090773C" w:rsidRPr="00A91A09" w:rsidRDefault="0090773C" w:rsidP="0090773C">
      <w:pPr>
        <w:pStyle w:val="Paragrafoelenco"/>
        <w:numPr>
          <w:ilvl w:val="0"/>
          <w:numId w:val="9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Pr="00086F5E" w:rsidRDefault="0090773C" w:rsidP="0090773C">
      <w:pPr>
        <w:pStyle w:val="Paragrafoelenco"/>
        <w:autoSpaceDE w:val="0"/>
        <w:autoSpaceDN w:val="0"/>
        <w:adjustRightInd w:val="0"/>
        <w:ind w:left="1418"/>
        <w:jc w:val="both"/>
        <w:rPr>
          <w:rFonts w:cs="Arial"/>
          <w:sz w:val="20"/>
          <w:szCs w:val="20"/>
        </w:rPr>
      </w:pPr>
    </w:p>
    <w:p w:rsidR="0090773C" w:rsidRPr="006D59E1" w:rsidRDefault="0090773C" w:rsidP="0090773C">
      <w:pPr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6D59E1">
        <w:rPr>
          <w:rFonts w:cs="Arial"/>
          <w:bCs/>
          <w:sz w:val="20"/>
          <w:szCs w:val="20"/>
        </w:rPr>
        <w:t xml:space="preserve">Nel caso in cui la riparazione del danno avvenga presso riparatori convenzionati, l’impresa </w:t>
      </w:r>
      <w:r>
        <w:rPr>
          <w:rFonts w:cs="Arial"/>
          <w:bCs/>
          <w:sz w:val="20"/>
          <w:szCs w:val="20"/>
        </w:rPr>
        <w:t>prevede apposite</w:t>
      </w:r>
      <w:r w:rsidRPr="006D59E1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modalità</w:t>
      </w:r>
      <w:r w:rsidRPr="006D59E1">
        <w:rPr>
          <w:rFonts w:cs="Arial"/>
          <w:bCs/>
          <w:sz w:val="20"/>
          <w:szCs w:val="20"/>
        </w:rPr>
        <w:t xml:space="preserve"> di controllo dei costi della riparazione? </w:t>
      </w:r>
    </w:p>
    <w:p w:rsidR="0090773C" w:rsidRPr="00DD73BF" w:rsidRDefault="0090773C" w:rsidP="0090773C">
      <w:pPr>
        <w:pStyle w:val="Paragrafoelenco"/>
        <w:numPr>
          <w:ilvl w:val="2"/>
          <w:numId w:val="10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DD73BF">
        <w:rPr>
          <w:rFonts w:cs="Arial"/>
          <w:bCs/>
          <w:sz w:val="20"/>
          <w:szCs w:val="20"/>
        </w:rPr>
        <w:t>o</w:t>
      </w:r>
    </w:p>
    <w:p w:rsidR="0090773C" w:rsidRPr="00DD73BF" w:rsidRDefault="0090773C" w:rsidP="0090773C">
      <w:pPr>
        <w:pStyle w:val="Paragrafoelenco"/>
        <w:numPr>
          <w:ilvl w:val="2"/>
          <w:numId w:val="10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</w:t>
      </w:r>
      <w:r w:rsidRPr="00DD73BF">
        <w:rPr>
          <w:rFonts w:cs="Arial"/>
          <w:bCs/>
          <w:sz w:val="20"/>
          <w:szCs w:val="20"/>
        </w:rPr>
        <w:t xml:space="preserve">i, </w:t>
      </w:r>
      <w:r>
        <w:rPr>
          <w:rFonts w:cs="Arial"/>
          <w:bCs/>
          <w:sz w:val="20"/>
          <w:szCs w:val="20"/>
        </w:rPr>
        <w:t>viene disposta</w:t>
      </w:r>
      <w:r w:rsidRPr="00DD73BF">
        <w:rPr>
          <w:rFonts w:cs="Arial"/>
          <w:bCs/>
          <w:sz w:val="20"/>
          <w:szCs w:val="20"/>
        </w:rPr>
        <w:t xml:space="preserve"> la perizia preventiva sul mezzo da parte del proprio fiduciario </w:t>
      </w:r>
    </w:p>
    <w:p w:rsidR="0090773C" w:rsidRPr="00DD73BF" w:rsidRDefault="0090773C" w:rsidP="0090773C">
      <w:pPr>
        <w:pStyle w:val="Paragrafoelenco"/>
        <w:numPr>
          <w:ilvl w:val="2"/>
          <w:numId w:val="10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</w:t>
      </w:r>
      <w:r w:rsidRPr="00DD73BF">
        <w:rPr>
          <w:rFonts w:cs="Arial"/>
          <w:bCs/>
          <w:sz w:val="20"/>
          <w:szCs w:val="20"/>
        </w:rPr>
        <w:t>ltro</w:t>
      </w:r>
    </w:p>
    <w:p w:rsidR="0090773C" w:rsidRPr="00086F5E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086F5E">
        <w:rPr>
          <w:rFonts w:cs="Arial"/>
          <w:bCs/>
          <w:sz w:val="20"/>
          <w:szCs w:val="20"/>
        </w:rPr>
        <w:t>Breve descrizione</w:t>
      </w:r>
    </w:p>
    <w:p w:rsidR="0090773C" w:rsidRDefault="0090773C" w:rsidP="0090773C">
      <w:pPr>
        <w:spacing w:after="120"/>
        <w:ind w:left="720"/>
        <w:jc w:val="both"/>
        <w:rPr>
          <w:rFonts w:cs="Arial"/>
          <w:bCs/>
          <w:sz w:val="20"/>
          <w:szCs w:val="20"/>
        </w:rPr>
      </w:pPr>
    </w:p>
    <w:p w:rsidR="005848C8" w:rsidRPr="008924EF" w:rsidRDefault="005848C8" w:rsidP="005848C8">
      <w:pPr>
        <w:pStyle w:val="Paragrafoelenco"/>
        <w:numPr>
          <w:ilvl w:val="0"/>
          <w:numId w:val="2"/>
        </w:numPr>
        <w:spacing w:after="120"/>
        <w:jc w:val="both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L’impresa si avvale della figura del perito – liquidatore?</w:t>
      </w:r>
    </w:p>
    <w:p w:rsidR="005848C8" w:rsidRPr="008924EF" w:rsidRDefault="005848C8" w:rsidP="005848C8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si</w:t>
      </w:r>
    </w:p>
    <w:p w:rsidR="005848C8" w:rsidRPr="008924EF" w:rsidRDefault="005848C8" w:rsidP="005848C8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no</w:t>
      </w:r>
    </w:p>
    <w:p w:rsidR="005848C8" w:rsidRPr="005848C8" w:rsidRDefault="005848C8" w:rsidP="005848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8924EF">
        <w:rPr>
          <w:rFonts w:cs="Arial"/>
          <w:bCs/>
          <w:sz w:val="20"/>
          <w:szCs w:val="20"/>
        </w:rPr>
        <w:t>Breve descrizione</w:t>
      </w:r>
    </w:p>
    <w:p w:rsidR="005848C8" w:rsidRDefault="005848C8" w:rsidP="0090773C">
      <w:pPr>
        <w:spacing w:after="120"/>
        <w:ind w:left="720"/>
        <w:jc w:val="both"/>
        <w:rPr>
          <w:rFonts w:cs="Arial"/>
          <w:bCs/>
          <w:sz w:val="20"/>
          <w:szCs w:val="20"/>
        </w:rPr>
      </w:pPr>
    </w:p>
    <w:p w:rsidR="005848C8" w:rsidRDefault="005848C8" w:rsidP="0090773C">
      <w:pPr>
        <w:spacing w:after="120"/>
        <w:ind w:left="720"/>
        <w:jc w:val="both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numPr>
          <w:ilvl w:val="0"/>
          <w:numId w:val="1"/>
        </w:numPr>
        <w:spacing w:after="120"/>
        <w:ind w:left="644"/>
        <w:rPr>
          <w:b/>
          <w:bCs/>
        </w:rPr>
      </w:pPr>
      <w:r w:rsidRPr="00895A9B">
        <w:rPr>
          <w:b/>
          <w:bCs/>
        </w:rPr>
        <w:t>NOTIZIE SU</w:t>
      </w:r>
      <w:r>
        <w:rPr>
          <w:b/>
          <w:bCs/>
        </w:rPr>
        <w:t>LLA GESTIONE DEI</w:t>
      </w:r>
      <w:r w:rsidRPr="00895A9B">
        <w:rPr>
          <w:b/>
          <w:bCs/>
        </w:rPr>
        <w:t xml:space="preserve"> SINISTRI </w:t>
      </w:r>
      <w:r>
        <w:rPr>
          <w:b/>
          <w:bCs/>
        </w:rPr>
        <w:t xml:space="preserve">DA PARTE </w:t>
      </w:r>
      <w:r w:rsidRPr="00895A9B">
        <w:rPr>
          <w:b/>
          <w:bCs/>
        </w:rPr>
        <w:t>D</w:t>
      </w:r>
      <w:r>
        <w:rPr>
          <w:b/>
          <w:bCs/>
        </w:rPr>
        <w:t>E</w:t>
      </w:r>
      <w:r w:rsidRPr="00895A9B">
        <w:rPr>
          <w:b/>
          <w:bCs/>
        </w:rPr>
        <w:t>LLE IMPRESE DESIGNATE</w:t>
      </w:r>
    </w:p>
    <w:p w:rsidR="0090773C" w:rsidRPr="00895A9B" w:rsidRDefault="0090773C" w:rsidP="0090773C">
      <w:pPr>
        <w:spacing w:after="120"/>
        <w:ind w:left="720"/>
        <w:rPr>
          <w:rFonts w:cs="Arial"/>
          <w:b/>
          <w:bCs/>
          <w:sz w:val="20"/>
          <w:szCs w:val="20"/>
        </w:rPr>
      </w:pPr>
    </w:p>
    <w:p w:rsidR="0090773C" w:rsidRPr="00895A9B" w:rsidRDefault="0090773C" w:rsidP="0090773C">
      <w:pPr>
        <w:pStyle w:val="Paragrafoelenco"/>
        <w:numPr>
          <w:ilvl w:val="0"/>
          <w:numId w:val="2"/>
        </w:numPr>
        <w:spacing w:after="120"/>
        <w:ind w:left="502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 xml:space="preserve">L’impresa </w:t>
      </w:r>
      <w:r>
        <w:rPr>
          <w:rFonts w:cs="Arial"/>
          <w:bCs/>
          <w:sz w:val="20"/>
          <w:szCs w:val="20"/>
        </w:rPr>
        <w:t>utilizza degli indicatori del rischio frode al momento dell’apertura del sinistro</w:t>
      </w:r>
      <w:r w:rsidRPr="00895A9B">
        <w:rPr>
          <w:rFonts w:cs="Arial"/>
          <w:bCs/>
          <w:sz w:val="20"/>
          <w:szCs w:val="20"/>
        </w:rPr>
        <w:t>?</w:t>
      </w:r>
    </w:p>
    <w:p w:rsidR="0090773C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895A9B">
        <w:rPr>
          <w:rFonts w:cs="Arial"/>
          <w:bCs/>
          <w:sz w:val="20"/>
          <w:szCs w:val="20"/>
        </w:rPr>
        <w:t>o</w:t>
      </w:r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</w:t>
      </w:r>
      <w:r w:rsidRPr="00895A9B">
        <w:rPr>
          <w:rFonts w:cs="Arial"/>
          <w:bCs/>
          <w:sz w:val="20"/>
          <w:szCs w:val="20"/>
        </w:rPr>
        <w:t>i</w:t>
      </w:r>
    </w:p>
    <w:p w:rsidR="0090773C" w:rsidRDefault="0090773C" w:rsidP="0090773C">
      <w:pPr>
        <w:pStyle w:val="Paragrafoelenco"/>
        <w:numPr>
          <w:ilvl w:val="1"/>
          <w:numId w:val="5"/>
        </w:numPr>
        <w:spacing w:after="120"/>
        <w:ind w:left="2694" w:hanging="426"/>
        <w:jc w:val="both"/>
        <w:rPr>
          <w:rFonts w:cs="Arial"/>
          <w:bCs/>
          <w:sz w:val="20"/>
          <w:szCs w:val="20"/>
        </w:rPr>
      </w:pPr>
      <w:r w:rsidRPr="00BA1C92">
        <w:rPr>
          <w:rFonts w:cs="Arial"/>
          <w:bCs/>
          <w:sz w:val="20"/>
          <w:szCs w:val="20"/>
        </w:rPr>
        <w:t xml:space="preserve">indicatori specifici in base alle fattispecie di cui all’art. 283, comma 1, codice delle assicurazioni </w:t>
      </w:r>
    </w:p>
    <w:p w:rsidR="0090773C" w:rsidRPr="00BA1C92" w:rsidRDefault="0090773C" w:rsidP="0090773C">
      <w:pPr>
        <w:pStyle w:val="Paragrafoelenco"/>
        <w:numPr>
          <w:ilvl w:val="1"/>
          <w:numId w:val="5"/>
        </w:numPr>
        <w:spacing w:after="120"/>
        <w:ind w:left="2694" w:hanging="426"/>
        <w:jc w:val="both"/>
        <w:rPr>
          <w:rFonts w:cs="Arial"/>
          <w:bCs/>
          <w:sz w:val="20"/>
          <w:szCs w:val="20"/>
        </w:rPr>
      </w:pPr>
      <w:r w:rsidRPr="00BA1C92">
        <w:rPr>
          <w:rFonts w:cs="Arial"/>
          <w:bCs/>
          <w:sz w:val="20"/>
          <w:szCs w:val="20"/>
        </w:rPr>
        <w:t xml:space="preserve">i medesimi </w:t>
      </w:r>
      <w:r>
        <w:rPr>
          <w:rFonts w:cs="Arial"/>
          <w:bCs/>
          <w:sz w:val="20"/>
          <w:szCs w:val="20"/>
        </w:rPr>
        <w:t>utilizzati per gli altri</w:t>
      </w:r>
      <w:r w:rsidRPr="00BA1C92">
        <w:rPr>
          <w:rFonts w:cs="Arial"/>
          <w:bCs/>
          <w:sz w:val="20"/>
          <w:szCs w:val="20"/>
        </w:rPr>
        <w:t xml:space="preserve"> sinistri </w:t>
      </w:r>
    </w:p>
    <w:p w:rsidR="0090773C" w:rsidRPr="00263A1A" w:rsidRDefault="0090773C" w:rsidP="0090773C">
      <w:pPr>
        <w:pStyle w:val="Paragrafoelenco"/>
        <w:numPr>
          <w:ilvl w:val="1"/>
          <w:numId w:val="5"/>
        </w:numPr>
        <w:spacing w:after="120"/>
        <w:ind w:left="269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altro</w:t>
      </w:r>
    </w:p>
    <w:p w:rsidR="0090773C" w:rsidRPr="00263A1A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Breve descrizione</w:t>
      </w:r>
    </w:p>
    <w:p w:rsidR="0090773C" w:rsidRPr="00263A1A" w:rsidRDefault="0090773C" w:rsidP="0090773C">
      <w:pPr>
        <w:pStyle w:val="Paragrafoelenco"/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pStyle w:val="Paragrafoelenco"/>
        <w:numPr>
          <w:ilvl w:val="0"/>
          <w:numId w:val="2"/>
        </w:numPr>
        <w:spacing w:after="120"/>
        <w:ind w:left="50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In fase di apertura del si</w:t>
      </w:r>
      <w:r w:rsidRPr="00895A9B">
        <w:rPr>
          <w:rFonts w:cs="Arial"/>
          <w:bCs/>
          <w:sz w:val="20"/>
          <w:szCs w:val="20"/>
        </w:rPr>
        <w:t>nistro è prevista, oltre alla consultazione della b</w:t>
      </w:r>
      <w:r>
        <w:rPr>
          <w:rFonts w:cs="Arial"/>
          <w:bCs/>
          <w:sz w:val="20"/>
          <w:szCs w:val="20"/>
        </w:rPr>
        <w:t xml:space="preserve">anca </w:t>
      </w:r>
      <w:r w:rsidRPr="00895A9B">
        <w:rPr>
          <w:rFonts w:cs="Arial"/>
          <w:bCs/>
          <w:sz w:val="20"/>
          <w:szCs w:val="20"/>
        </w:rPr>
        <w:t>d</w:t>
      </w:r>
      <w:r>
        <w:rPr>
          <w:rFonts w:cs="Arial"/>
          <w:bCs/>
          <w:sz w:val="20"/>
          <w:szCs w:val="20"/>
        </w:rPr>
        <w:t xml:space="preserve">ati </w:t>
      </w:r>
      <w:r w:rsidRPr="00895A9B">
        <w:rPr>
          <w:rFonts w:cs="Arial"/>
          <w:bCs/>
          <w:sz w:val="20"/>
          <w:szCs w:val="20"/>
        </w:rPr>
        <w:t>s</w:t>
      </w:r>
      <w:r>
        <w:rPr>
          <w:rFonts w:cs="Arial"/>
          <w:bCs/>
          <w:sz w:val="20"/>
          <w:szCs w:val="20"/>
        </w:rPr>
        <w:t>inistri,</w:t>
      </w:r>
      <w:r w:rsidRPr="00895A9B">
        <w:rPr>
          <w:rFonts w:cs="Arial"/>
          <w:bCs/>
          <w:sz w:val="20"/>
          <w:szCs w:val="20"/>
        </w:rPr>
        <w:t xml:space="preserve"> la consultazione di altre banche dati</w:t>
      </w:r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no</w:t>
      </w:r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si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ind w:left="269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interne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ind w:left="2694" w:hanging="426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esterne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ind w:left="2694" w:hanging="426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 xml:space="preserve">presso </w:t>
      </w:r>
      <w:proofErr w:type="spellStart"/>
      <w:r w:rsidRPr="00895A9B">
        <w:rPr>
          <w:rFonts w:cs="Arial"/>
          <w:bCs/>
          <w:sz w:val="20"/>
          <w:szCs w:val="20"/>
        </w:rPr>
        <w:t>Ania</w:t>
      </w:r>
      <w:proofErr w:type="spellEnd"/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la consultazione è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facoltativa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obbligatoria</w:t>
      </w:r>
    </w:p>
    <w:p w:rsidR="0090773C" w:rsidRPr="00895A9B" w:rsidRDefault="0090773C" w:rsidP="0090773C">
      <w:pPr>
        <w:pStyle w:val="Paragrafoelenco"/>
        <w:numPr>
          <w:ilvl w:val="1"/>
          <w:numId w:val="8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 xml:space="preserve">automatica, effettuata dal </w:t>
      </w:r>
      <w:r w:rsidRPr="00895A9B">
        <w:rPr>
          <w:rFonts w:cs="Arial"/>
          <w:bCs/>
          <w:i/>
          <w:sz w:val="20"/>
          <w:szCs w:val="20"/>
        </w:rPr>
        <w:t>software</w:t>
      </w:r>
      <w:r w:rsidRPr="00895A9B">
        <w:rPr>
          <w:rFonts w:cs="Arial"/>
          <w:bCs/>
          <w:sz w:val="20"/>
          <w:szCs w:val="20"/>
        </w:rPr>
        <w:t xml:space="preserve"> </w:t>
      </w:r>
    </w:p>
    <w:p w:rsidR="0090773C" w:rsidRPr="00895A9B" w:rsidRDefault="0090773C" w:rsidP="0090773C">
      <w:pPr>
        <w:pStyle w:val="Paragrafoelenco"/>
        <w:spacing w:after="120"/>
        <w:ind w:left="2160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Breve descrizione</w:t>
      </w:r>
    </w:p>
    <w:p w:rsidR="0090773C" w:rsidRPr="00895A9B" w:rsidRDefault="0090773C" w:rsidP="0090773C">
      <w:pPr>
        <w:pStyle w:val="Paragrafoelenco"/>
        <w:spacing w:after="120"/>
        <w:ind w:left="1080"/>
        <w:rPr>
          <w:rFonts w:cs="Arial"/>
          <w:b/>
          <w:bCs/>
          <w:sz w:val="20"/>
          <w:szCs w:val="20"/>
        </w:rPr>
      </w:pPr>
    </w:p>
    <w:p w:rsidR="0090773C" w:rsidRPr="00895A9B" w:rsidRDefault="0090773C" w:rsidP="0090773C">
      <w:pPr>
        <w:numPr>
          <w:ilvl w:val="0"/>
          <w:numId w:val="2"/>
        </w:numPr>
        <w:spacing w:after="120"/>
        <w:ind w:left="50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I</w:t>
      </w:r>
      <w:r w:rsidRPr="00895A9B">
        <w:rPr>
          <w:rFonts w:cs="Arial"/>
          <w:bCs/>
          <w:sz w:val="20"/>
          <w:szCs w:val="20"/>
        </w:rPr>
        <w:t xml:space="preserve"> sinistri esposti al rischio di frode sono gestiti:</w:t>
      </w:r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dalla Direzione sinistri</w:t>
      </w:r>
    </w:p>
    <w:p w:rsidR="0090773C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da</w:t>
      </w:r>
      <w:r>
        <w:rPr>
          <w:rFonts w:cs="Arial"/>
          <w:bCs/>
          <w:sz w:val="20"/>
          <w:szCs w:val="20"/>
        </w:rPr>
        <w:t>ll’unità</w:t>
      </w:r>
      <w:r w:rsidRPr="00895A9B">
        <w:rPr>
          <w:rFonts w:cs="Arial"/>
          <w:bCs/>
          <w:sz w:val="20"/>
          <w:szCs w:val="20"/>
        </w:rPr>
        <w:t xml:space="preserve">  antifrode</w:t>
      </w:r>
      <w:r>
        <w:rPr>
          <w:rFonts w:cs="Arial"/>
          <w:bCs/>
          <w:sz w:val="20"/>
          <w:szCs w:val="20"/>
        </w:rPr>
        <w:t xml:space="preserve"> </w:t>
      </w:r>
    </w:p>
    <w:p w:rsidR="0090773C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da liquidatori specializzati</w:t>
      </w:r>
    </w:p>
    <w:p w:rsidR="0090773C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da liquidatori generici</w:t>
      </w:r>
    </w:p>
    <w:p w:rsidR="0090773C" w:rsidRPr="00895A9B" w:rsidRDefault="0090773C" w:rsidP="0090773C">
      <w:pPr>
        <w:pStyle w:val="Paragrafoelenco"/>
        <w:numPr>
          <w:ilvl w:val="0"/>
          <w:numId w:val="8"/>
        </w:numP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altro</w:t>
      </w:r>
    </w:p>
    <w:p w:rsidR="0090773C" w:rsidRPr="00895A9B" w:rsidRDefault="0090773C" w:rsidP="0090773C">
      <w:pPr>
        <w:spacing w:after="120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Breve descrizione</w:t>
      </w:r>
    </w:p>
    <w:p w:rsidR="0090773C" w:rsidRPr="00895A9B" w:rsidRDefault="0090773C" w:rsidP="0090773C">
      <w:pPr>
        <w:spacing w:after="120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numPr>
          <w:ilvl w:val="0"/>
          <w:numId w:val="2"/>
        </w:numPr>
        <w:spacing w:after="120"/>
        <w:ind w:left="502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 xml:space="preserve">Per i sinistri esposti al rischio frode sono state fornite istruzioni alle strutture incaricate della </w:t>
      </w:r>
      <w:r>
        <w:rPr>
          <w:rFonts w:cs="Arial"/>
          <w:bCs/>
          <w:sz w:val="20"/>
          <w:szCs w:val="20"/>
        </w:rPr>
        <w:t xml:space="preserve">relativa </w:t>
      </w:r>
      <w:r w:rsidRPr="00895A9B">
        <w:rPr>
          <w:rFonts w:cs="Arial"/>
          <w:bCs/>
          <w:sz w:val="20"/>
          <w:szCs w:val="20"/>
        </w:rPr>
        <w:t>gestione?</w:t>
      </w:r>
    </w:p>
    <w:p w:rsidR="0090773C" w:rsidRPr="00895A9B" w:rsidRDefault="0090773C" w:rsidP="0090773C">
      <w:pPr>
        <w:pStyle w:val="Paragrafoelenco"/>
        <w:numPr>
          <w:ilvl w:val="2"/>
          <w:numId w:val="10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no</w:t>
      </w:r>
    </w:p>
    <w:p w:rsidR="0090773C" w:rsidRPr="00895A9B" w:rsidRDefault="0090773C" w:rsidP="0090773C">
      <w:pPr>
        <w:pStyle w:val="Paragrafoelenco"/>
        <w:numPr>
          <w:ilvl w:val="2"/>
          <w:numId w:val="10"/>
        </w:numP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si</w:t>
      </w:r>
    </w:p>
    <w:p w:rsidR="0090773C" w:rsidRPr="00895A9B" w:rsidRDefault="0090773C" w:rsidP="0090773C">
      <w:pPr>
        <w:pStyle w:val="Paragrafoelenco"/>
        <w:numPr>
          <w:ilvl w:val="1"/>
          <w:numId w:val="13"/>
        </w:numPr>
        <w:spacing w:after="120"/>
        <w:ind w:left="2835" w:hanging="425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le medesime</w:t>
      </w:r>
      <w:r w:rsidRPr="00895A9B">
        <w:rPr>
          <w:rFonts w:cs="Arial"/>
          <w:bCs/>
          <w:sz w:val="20"/>
          <w:szCs w:val="20"/>
        </w:rPr>
        <w:t xml:space="preserve"> ricevute dalla </w:t>
      </w:r>
      <w:proofErr w:type="spellStart"/>
      <w:r w:rsidRPr="00895A9B">
        <w:rPr>
          <w:rFonts w:cs="Arial"/>
          <w:bCs/>
          <w:sz w:val="20"/>
          <w:szCs w:val="20"/>
        </w:rPr>
        <w:t>Consap</w:t>
      </w:r>
      <w:proofErr w:type="spellEnd"/>
      <w:r w:rsidRPr="00895A9B">
        <w:rPr>
          <w:rFonts w:cs="Arial"/>
          <w:bCs/>
          <w:sz w:val="20"/>
          <w:szCs w:val="20"/>
        </w:rPr>
        <w:t>/FGVS</w:t>
      </w:r>
    </w:p>
    <w:p w:rsidR="0090773C" w:rsidRPr="00895A9B" w:rsidRDefault="0090773C" w:rsidP="0090773C">
      <w:pPr>
        <w:pStyle w:val="Paragrafoelenco"/>
        <w:numPr>
          <w:ilvl w:val="1"/>
          <w:numId w:val="13"/>
        </w:numPr>
        <w:spacing w:after="120"/>
        <w:ind w:left="2835" w:hanging="425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specifiche istruzioni</w:t>
      </w:r>
    </w:p>
    <w:p w:rsidR="0090773C" w:rsidRPr="00895A9B" w:rsidRDefault="0090773C" w:rsidP="0090773C">
      <w:pPr>
        <w:pStyle w:val="Paragrafoelenco"/>
        <w:numPr>
          <w:ilvl w:val="2"/>
          <w:numId w:val="10"/>
        </w:numP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altro</w:t>
      </w:r>
    </w:p>
    <w:p w:rsidR="0090773C" w:rsidRPr="00895A9B" w:rsidRDefault="0090773C" w:rsidP="009077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Breve descrizione</w:t>
      </w:r>
    </w:p>
    <w:p w:rsidR="0090773C" w:rsidRPr="00895A9B" w:rsidRDefault="0090773C" w:rsidP="0090773C">
      <w:pPr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pStyle w:val="Paragrafoelenco"/>
        <w:numPr>
          <w:ilvl w:val="0"/>
          <w:numId w:val="2"/>
        </w:numPr>
        <w:spacing w:after="120"/>
        <w:ind w:left="502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L’operato dei fiduciari è oggetto di monitoraggio al fine di contrastare le frodi?</w:t>
      </w:r>
    </w:p>
    <w:p w:rsidR="0090773C" w:rsidRPr="00895A9B" w:rsidRDefault="0090773C" w:rsidP="0090773C">
      <w:pPr>
        <w:pStyle w:val="Paragrafoelenco"/>
        <w:numPr>
          <w:ilvl w:val="0"/>
          <w:numId w:val="9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 xml:space="preserve">si, l’impresa dispone di procedure/applicativi </w:t>
      </w:r>
      <w:r w:rsidRPr="00895A9B">
        <w:rPr>
          <w:rFonts w:cs="Arial"/>
          <w:bCs/>
          <w:i/>
          <w:sz w:val="20"/>
          <w:szCs w:val="20"/>
        </w:rPr>
        <w:t>software</w:t>
      </w:r>
      <w:r w:rsidRPr="00895A9B">
        <w:rPr>
          <w:rFonts w:cs="Arial"/>
          <w:bCs/>
          <w:sz w:val="20"/>
          <w:szCs w:val="20"/>
        </w:rPr>
        <w:t xml:space="preserve"> per :</w:t>
      </w:r>
    </w:p>
    <w:p w:rsidR="0090773C" w:rsidRPr="00895A9B" w:rsidRDefault="0090773C" w:rsidP="0090773C">
      <w:pPr>
        <w:pStyle w:val="Paragrafoelenco"/>
        <w:numPr>
          <w:ilvl w:val="1"/>
          <w:numId w:val="13"/>
        </w:numPr>
        <w:spacing w:after="120"/>
        <w:ind w:left="2835" w:hanging="425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i tempi di accertamento</w:t>
      </w:r>
    </w:p>
    <w:p w:rsidR="0090773C" w:rsidRPr="00895A9B" w:rsidRDefault="0090773C" w:rsidP="0090773C">
      <w:pPr>
        <w:pStyle w:val="Paragrafoelenco"/>
        <w:numPr>
          <w:ilvl w:val="1"/>
          <w:numId w:val="13"/>
        </w:numPr>
        <w:spacing w:after="120"/>
        <w:ind w:left="2835" w:hanging="425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 xml:space="preserve">le modalità di accertamento </w:t>
      </w:r>
    </w:p>
    <w:p w:rsidR="0090773C" w:rsidRPr="00895A9B" w:rsidRDefault="0090773C" w:rsidP="0090773C">
      <w:pPr>
        <w:pStyle w:val="Paragrafoelenco"/>
        <w:numPr>
          <w:ilvl w:val="0"/>
          <w:numId w:val="13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no</w:t>
      </w:r>
    </w:p>
    <w:p w:rsidR="0090773C" w:rsidRPr="00895A9B" w:rsidRDefault="0090773C" w:rsidP="0090773C">
      <w:pPr>
        <w:pStyle w:val="Paragrafoelenco"/>
        <w:numPr>
          <w:ilvl w:val="0"/>
          <w:numId w:val="13"/>
        </w:numPr>
        <w:spacing w:after="120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 xml:space="preserve">altro </w:t>
      </w:r>
    </w:p>
    <w:p w:rsidR="0090773C" w:rsidRPr="00895A9B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Breve descrizione</w:t>
      </w:r>
    </w:p>
    <w:p w:rsidR="0090773C" w:rsidRPr="00895A9B" w:rsidRDefault="0090773C" w:rsidP="0090773C">
      <w:pPr>
        <w:spacing w:after="120"/>
        <w:ind w:left="644"/>
        <w:jc w:val="both"/>
        <w:rPr>
          <w:rFonts w:cs="Arial"/>
          <w:bCs/>
          <w:sz w:val="20"/>
          <w:szCs w:val="20"/>
        </w:rPr>
      </w:pPr>
    </w:p>
    <w:p w:rsidR="0090773C" w:rsidRPr="00895A9B" w:rsidRDefault="0090773C" w:rsidP="0090773C">
      <w:pPr>
        <w:numPr>
          <w:ilvl w:val="0"/>
          <w:numId w:val="2"/>
        </w:numPr>
        <w:spacing w:after="120"/>
        <w:ind w:left="502"/>
        <w:jc w:val="both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 xml:space="preserve">Per i sinistri esposti al rischio frode, l’incarico ai medici per l’accertamento del danno alla persona si basa su: </w:t>
      </w:r>
    </w:p>
    <w:p w:rsidR="0090773C" w:rsidRPr="00895A9B" w:rsidRDefault="0090773C" w:rsidP="0090773C">
      <w:pPr>
        <w:pStyle w:val="Paragrafoelenco"/>
        <w:numPr>
          <w:ilvl w:val="0"/>
          <w:numId w:val="9"/>
        </w:numP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specializzazione professionale</w:t>
      </w:r>
    </w:p>
    <w:p w:rsidR="0090773C" w:rsidRPr="00895A9B" w:rsidRDefault="0090773C" w:rsidP="0090773C">
      <w:pPr>
        <w:pStyle w:val="Paragrafoelenco"/>
        <w:numPr>
          <w:ilvl w:val="0"/>
          <w:numId w:val="9"/>
        </w:numP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distribuzione dei carichi di lavoro</w:t>
      </w:r>
    </w:p>
    <w:p w:rsidR="0090773C" w:rsidRPr="00895A9B" w:rsidRDefault="0090773C" w:rsidP="0090773C">
      <w:pPr>
        <w:pStyle w:val="Paragrafoelenco"/>
        <w:numPr>
          <w:ilvl w:val="0"/>
          <w:numId w:val="9"/>
        </w:numP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competenza territoriale</w:t>
      </w:r>
    </w:p>
    <w:p w:rsidR="0090773C" w:rsidRPr="00895A9B" w:rsidRDefault="0090773C" w:rsidP="0090773C">
      <w:pPr>
        <w:pStyle w:val="Paragrafoelenco"/>
        <w:numPr>
          <w:ilvl w:val="0"/>
          <w:numId w:val="9"/>
        </w:numP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altro</w:t>
      </w:r>
    </w:p>
    <w:p w:rsidR="0090773C" w:rsidRPr="00895A9B" w:rsidRDefault="0090773C" w:rsidP="00907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440" w:hanging="1014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Breve descrizione</w:t>
      </w:r>
    </w:p>
    <w:p w:rsidR="0090773C" w:rsidRPr="00895A9B" w:rsidRDefault="0090773C" w:rsidP="0090773C">
      <w:pPr>
        <w:pStyle w:val="Paragrafoelenco"/>
        <w:spacing w:after="120"/>
        <w:ind w:left="720"/>
        <w:jc w:val="both"/>
        <w:rPr>
          <w:rFonts w:cs="Arial"/>
          <w:bCs/>
          <w:sz w:val="20"/>
          <w:szCs w:val="20"/>
        </w:rPr>
      </w:pPr>
    </w:p>
    <w:p w:rsidR="0090773C" w:rsidRDefault="0090773C" w:rsidP="0090773C">
      <w:pPr>
        <w:numPr>
          <w:ilvl w:val="0"/>
          <w:numId w:val="2"/>
        </w:numPr>
        <w:spacing w:after="120"/>
        <w:ind w:left="50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In presenza di fatti astrattamente riconducibili a fattispecie di reato </w:t>
      </w:r>
    </w:p>
    <w:p w:rsidR="0090773C" w:rsidRDefault="0090773C" w:rsidP="0090773C">
      <w:pPr>
        <w:pStyle w:val="Paragrafoelenco"/>
        <w:numPr>
          <w:ilvl w:val="2"/>
          <w:numId w:val="10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vengono presentate denunce/querele</w:t>
      </w:r>
    </w:p>
    <w:p w:rsidR="0090773C" w:rsidRDefault="0090773C" w:rsidP="0090773C">
      <w:pPr>
        <w:pStyle w:val="Paragrafoelenco"/>
        <w:numPr>
          <w:ilvl w:val="1"/>
          <w:numId w:val="8"/>
        </w:numPr>
        <w:tabs>
          <w:tab w:val="left" w:pos="3402"/>
        </w:tabs>
        <w:spacing w:after="120"/>
        <w:ind w:left="3402" w:hanging="567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autonomamente</w:t>
      </w:r>
    </w:p>
    <w:p w:rsidR="0090773C" w:rsidRPr="00352065" w:rsidRDefault="0090773C" w:rsidP="0090773C">
      <w:pPr>
        <w:pStyle w:val="Paragrafoelenco"/>
        <w:numPr>
          <w:ilvl w:val="1"/>
          <w:numId w:val="8"/>
        </w:numPr>
        <w:tabs>
          <w:tab w:val="left" w:pos="3402"/>
        </w:tabs>
        <w:spacing w:after="120"/>
        <w:ind w:left="3402" w:hanging="567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su istruzioni di </w:t>
      </w:r>
      <w:proofErr w:type="spellStart"/>
      <w:r>
        <w:rPr>
          <w:rFonts w:cs="Arial"/>
          <w:bCs/>
          <w:sz w:val="20"/>
          <w:szCs w:val="20"/>
        </w:rPr>
        <w:t>Consap</w:t>
      </w:r>
      <w:proofErr w:type="spellEnd"/>
    </w:p>
    <w:p w:rsidR="0090773C" w:rsidRDefault="0090773C" w:rsidP="0090773C">
      <w:pPr>
        <w:pStyle w:val="Paragrafoelenco"/>
        <w:numPr>
          <w:ilvl w:val="2"/>
          <w:numId w:val="10"/>
        </w:numPr>
        <w:spacing w:after="120"/>
        <w:jc w:val="both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Consap</w:t>
      </w:r>
      <w:proofErr w:type="spellEnd"/>
      <w:r>
        <w:rPr>
          <w:rFonts w:cs="Arial"/>
          <w:bCs/>
          <w:sz w:val="20"/>
          <w:szCs w:val="20"/>
        </w:rPr>
        <w:t xml:space="preserve"> presenta denunce/querele</w:t>
      </w:r>
    </w:p>
    <w:p w:rsidR="0090773C" w:rsidRDefault="0090773C" w:rsidP="0090773C">
      <w:pPr>
        <w:pStyle w:val="Paragrafoelenco"/>
        <w:numPr>
          <w:ilvl w:val="2"/>
          <w:numId w:val="10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viene presentata denuncia/querela in base alle istruzioni di </w:t>
      </w:r>
      <w:proofErr w:type="spellStart"/>
      <w:r>
        <w:rPr>
          <w:rFonts w:cs="Arial"/>
          <w:bCs/>
          <w:sz w:val="20"/>
          <w:szCs w:val="20"/>
        </w:rPr>
        <w:t>Consap</w:t>
      </w:r>
      <w:proofErr w:type="spellEnd"/>
    </w:p>
    <w:p w:rsidR="0090773C" w:rsidRDefault="0090773C" w:rsidP="0090773C">
      <w:pPr>
        <w:pStyle w:val="Paragrafoelenco"/>
        <w:numPr>
          <w:ilvl w:val="2"/>
          <w:numId w:val="10"/>
        </w:numPr>
        <w:spacing w:after="12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sono previsti report per </w:t>
      </w:r>
      <w:proofErr w:type="spellStart"/>
      <w:r>
        <w:rPr>
          <w:rFonts w:cs="Arial"/>
          <w:bCs/>
          <w:sz w:val="20"/>
          <w:szCs w:val="20"/>
        </w:rPr>
        <w:t>Consap</w:t>
      </w:r>
      <w:proofErr w:type="spellEnd"/>
    </w:p>
    <w:p w:rsidR="0090773C" w:rsidRPr="00895A9B" w:rsidRDefault="0090773C" w:rsidP="0090773C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bCs/>
          <w:sz w:val="20"/>
          <w:szCs w:val="20"/>
        </w:rPr>
      </w:pPr>
      <w:r w:rsidRPr="00895A9B">
        <w:rPr>
          <w:rFonts w:cs="Arial"/>
          <w:bCs/>
          <w:sz w:val="20"/>
          <w:szCs w:val="20"/>
        </w:rPr>
        <w:t>Breve descrizione</w:t>
      </w:r>
    </w:p>
    <w:p w:rsidR="00BE0FF0" w:rsidRDefault="00BE0FF0"/>
    <w:p w:rsidR="005848C8" w:rsidRDefault="005848C8"/>
    <w:p w:rsidR="005848C8" w:rsidRDefault="005848C8"/>
    <w:p w:rsidR="005848C8" w:rsidRDefault="005848C8"/>
    <w:p w:rsidR="005848C8" w:rsidRDefault="005848C8" w:rsidP="006E3598">
      <w:pPr>
        <w:spacing w:after="200" w:line="276" w:lineRule="auto"/>
      </w:pPr>
    </w:p>
    <w:sectPr w:rsidR="005848C8" w:rsidSect="003B5187">
      <w:headerReference w:type="default" r:id="rId8"/>
      <w:footerReference w:type="default" r:id="rId9"/>
      <w:footnotePr>
        <w:numRestart w:val="eachSect"/>
      </w:footnotePr>
      <w:pgSz w:w="11906" w:h="16838" w:code="9"/>
      <w:pgMar w:top="1701" w:right="1701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187" w:rsidRDefault="003B5187" w:rsidP="0090773C">
      <w:r>
        <w:separator/>
      </w:r>
    </w:p>
  </w:endnote>
  <w:endnote w:type="continuationSeparator" w:id="0">
    <w:p w:rsidR="003B5187" w:rsidRDefault="003B5187" w:rsidP="00907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75282"/>
      <w:docPartObj>
        <w:docPartGallery w:val="Page Numbers (Bottom of Page)"/>
        <w:docPartUnique/>
      </w:docPartObj>
    </w:sdtPr>
    <w:sdtContent>
      <w:p w:rsidR="003B5187" w:rsidRDefault="000D3521">
        <w:pPr>
          <w:pStyle w:val="Pidipagina"/>
          <w:jc w:val="right"/>
        </w:pPr>
        <w:fldSimple w:instr=" PAGE   \* MERGEFORMAT ">
          <w:r w:rsidR="00AA060E">
            <w:rPr>
              <w:noProof/>
            </w:rPr>
            <w:t>2</w:t>
          </w:r>
        </w:fldSimple>
      </w:p>
    </w:sdtContent>
  </w:sdt>
  <w:p w:rsidR="003B5187" w:rsidRDefault="003B5187" w:rsidP="003B5187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187" w:rsidRDefault="003B5187" w:rsidP="0090773C">
      <w:r>
        <w:separator/>
      </w:r>
    </w:p>
  </w:footnote>
  <w:footnote w:type="continuationSeparator" w:id="0">
    <w:p w:rsidR="003B5187" w:rsidRDefault="003B5187" w:rsidP="00907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187" w:rsidRDefault="003B5187">
    <w:pPr>
      <w:pStyle w:val="Intestazione"/>
    </w:pPr>
  </w:p>
  <w:p w:rsidR="003B5187" w:rsidRDefault="000D352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39.1pt;margin-top:292.5pt;width:14.05pt;height:227.2pt;z-index:251660288">
          <v:imagedata r:id="rId1" o:title="dicitura verticale"/>
          <w10:wrap type="squar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3336"/>
    <w:multiLevelType w:val="hybridMultilevel"/>
    <w:tmpl w:val="7EA62CC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F6D98"/>
    <w:multiLevelType w:val="hybridMultilevel"/>
    <w:tmpl w:val="5ADE515A"/>
    <w:lvl w:ilvl="0" w:tplc="37DC63F2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5AE1BD7"/>
    <w:multiLevelType w:val="hybridMultilevel"/>
    <w:tmpl w:val="7244064E"/>
    <w:lvl w:ilvl="0" w:tplc="37DC63F2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6431F2"/>
    <w:multiLevelType w:val="hybridMultilevel"/>
    <w:tmpl w:val="980EC59C"/>
    <w:lvl w:ilvl="0" w:tplc="0410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>
    <w:nsid w:val="17805083"/>
    <w:multiLevelType w:val="hybridMultilevel"/>
    <w:tmpl w:val="EE92F428"/>
    <w:lvl w:ilvl="0" w:tplc="37DC63F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DC63F2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151AD"/>
    <w:multiLevelType w:val="hybridMultilevel"/>
    <w:tmpl w:val="275200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77A5F"/>
    <w:multiLevelType w:val="hybridMultilevel"/>
    <w:tmpl w:val="5B2AEC98"/>
    <w:lvl w:ilvl="0" w:tplc="37DC63F2">
      <w:start w:val="1"/>
      <w:numFmt w:val="bullet"/>
      <w:lvlText w:val=""/>
      <w:lvlJc w:val="left"/>
      <w:pPr>
        <w:ind w:left="2487" w:hanging="360"/>
      </w:pPr>
      <w:rPr>
        <w:rFonts w:ascii="Symbol" w:hAnsi="Symbol" w:hint="default"/>
        <w:color w:val="auto"/>
      </w:rPr>
    </w:lvl>
    <w:lvl w:ilvl="1" w:tplc="37DC63F2">
      <w:start w:val="1"/>
      <w:numFmt w:val="bullet"/>
      <w:lvlText w:val=""/>
      <w:lvlJc w:val="left"/>
      <w:pPr>
        <w:ind w:left="3207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>
    <w:nsid w:val="2884065A"/>
    <w:multiLevelType w:val="hybridMultilevel"/>
    <w:tmpl w:val="A7E8FF9E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9323B"/>
    <w:multiLevelType w:val="hybridMultilevel"/>
    <w:tmpl w:val="5E00AA6C"/>
    <w:lvl w:ilvl="0" w:tplc="0410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>
    <w:nsid w:val="3762721C"/>
    <w:multiLevelType w:val="hybridMultilevel"/>
    <w:tmpl w:val="6A1E9D98"/>
    <w:lvl w:ilvl="0" w:tplc="37DC63F2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39C83BF2">
      <w:start w:val="14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41F1A67"/>
    <w:multiLevelType w:val="hybridMultilevel"/>
    <w:tmpl w:val="131C8668"/>
    <w:lvl w:ilvl="0" w:tplc="37DC63F2">
      <w:start w:val="1"/>
      <w:numFmt w:val="bullet"/>
      <w:lvlText w:val=""/>
      <w:lvlJc w:val="left"/>
      <w:pPr>
        <w:ind w:left="2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6975AFF"/>
    <w:multiLevelType w:val="hybridMultilevel"/>
    <w:tmpl w:val="79D0BA9E"/>
    <w:lvl w:ilvl="0" w:tplc="37DC63F2">
      <w:start w:val="1"/>
      <w:numFmt w:val="bullet"/>
      <w:lvlText w:val=""/>
      <w:lvlJc w:val="left"/>
      <w:pPr>
        <w:ind w:left="2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2">
    <w:nsid w:val="477A66F6"/>
    <w:multiLevelType w:val="hybridMultilevel"/>
    <w:tmpl w:val="5BBA8BC6"/>
    <w:lvl w:ilvl="0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4F5C3CF3"/>
    <w:multiLevelType w:val="hybridMultilevel"/>
    <w:tmpl w:val="DC54FFE2"/>
    <w:lvl w:ilvl="0" w:tplc="37DC63F2">
      <w:start w:val="1"/>
      <w:numFmt w:val="bullet"/>
      <w:lvlText w:val="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57645787"/>
    <w:multiLevelType w:val="hybridMultilevel"/>
    <w:tmpl w:val="77F6916C"/>
    <w:lvl w:ilvl="0" w:tplc="37DC63F2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E095B93"/>
    <w:multiLevelType w:val="hybridMultilevel"/>
    <w:tmpl w:val="D53028DE"/>
    <w:lvl w:ilvl="0" w:tplc="80CC980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7C81286B"/>
    <w:multiLevelType w:val="hybridMultilevel"/>
    <w:tmpl w:val="BAE448E0"/>
    <w:lvl w:ilvl="0" w:tplc="37DC63F2">
      <w:start w:val="1"/>
      <w:numFmt w:val="bullet"/>
      <w:lvlText w:val=""/>
      <w:lvlJc w:val="left"/>
      <w:pPr>
        <w:ind w:left="2487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3"/>
  </w:num>
  <w:num w:numId="5">
    <w:abstractNumId w:val="9"/>
  </w:num>
  <w:num w:numId="6">
    <w:abstractNumId w:val="10"/>
  </w:num>
  <w:num w:numId="7">
    <w:abstractNumId w:val="2"/>
  </w:num>
  <w:num w:numId="8">
    <w:abstractNumId w:val="14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  <w:num w:numId="13">
    <w:abstractNumId w:val="16"/>
  </w:num>
  <w:num w:numId="14">
    <w:abstractNumId w:val="13"/>
  </w:num>
  <w:num w:numId="15">
    <w:abstractNumId w:val="11"/>
  </w:num>
  <w:num w:numId="16">
    <w:abstractNumId w:val="1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90773C"/>
    <w:rsid w:val="00083B39"/>
    <w:rsid w:val="000D3521"/>
    <w:rsid w:val="001021A3"/>
    <w:rsid w:val="00234F09"/>
    <w:rsid w:val="00257254"/>
    <w:rsid w:val="003B5187"/>
    <w:rsid w:val="003D400F"/>
    <w:rsid w:val="004A1E3C"/>
    <w:rsid w:val="005848C8"/>
    <w:rsid w:val="00627D10"/>
    <w:rsid w:val="0065007A"/>
    <w:rsid w:val="006E3598"/>
    <w:rsid w:val="007F7D9B"/>
    <w:rsid w:val="008924EF"/>
    <w:rsid w:val="008B4719"/>
    <w:rsid w:val="0090773C"/>
    <w:rsid w:val="00A009DF"/>
    <w:rsid w:val="00AA060E"/>
    <w:rsid w:val="00B069F2"/>
    <w:rsid w:val="00B14465"/>
    <w:rsid w:val="00B27E91"/>
    <w:rsid w:val="00B74D98"/>
    <w:rsid w:val="00BA099F"/>
    <w:rsid w:val="00BA27BE"/>
    <w:rsid w:val="00BE0FF0"/>
    <w:rsid w:val="00C9270E"/>
    <w:rsid w:val="00D20F4B"/>
    <w:rsid w:val="00DA0A01"/>
    <w:rsid w:val="00EF5908"/>
    <w:rsid w:val="00F654E9"/>
    <w:rsid w:val="00FD2AB4"/>
    <w:rsid w:val="00FD6320"/>
    <w:rsid w:val="00FE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773C"/>
    <w:pPr>
      <w:spacing w:after="0" w:line="240" w:lineRule="auto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077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73C"/>
    <w:rPr>
      <w:rFonts w:ascii="Arial" w:eastAsia="Times New Roman" w:hAnsi="Arial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9077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73C"/>
    <w:rPr>
      <w:rFonts w:ascii="Arial" w:eastAsia="Times New Roman" w:hAnsi="Arial" w:cs="Times New Roman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0773C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1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18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704BA-DF73-4CAC-BAFD-A011C27D5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2012-08-03T14:09:00Z</cp:lastPrinted>
  <dcterms:created xsi:type="dcterms:W3CDTF">2012-08-02T11:14:00Z</dcterms:created>
  <dcterms:modified xsi:type="dcterms:W3CDTF">2012-08-07T11:22:00Z</dcterms:modified>
</cp:coreProperties>
</file>