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62A" w:rsidRDefault="003B462A" w:rsidP="003B462A">
      <w:pPr>
        <w:pStyle w:val="Titolo1"/>
        <w:rPr>
          <w:rFonts w:ascii="Arial" w:hAnsi="Arial" w:cs="Arial"/>
          <w:sz w:val="24"/>
        </w:rPr>
      </w:pPr>
      <w:r>
        <w:rPr>
          <w:rFonts w:ascii="Arial" w:hAnsi="Arial" w:cs="Arial"/>
          <w:smallCaps w:val="0"/>
          <w:sz w:val="24"/>
        </w:rPr>
        <w:t xml:space="preserve">Relazione al Provvedimento N. 43 </w:t>
      </w:r>
      <w:proofErr w:type="gramStart"/>
      <w:r>
        <w:rPr>
          <w:rFonts w:ascii="Arial" w:hAnsi="Arial" w:cs="Arial"/>
          <w:smallCaps w:val="0"/>
          <w:sz w:val="24"/>
        </w:rPr>
        <w:t>del 4 marzo 2016 recante</w:t>
      </w:r>
      <w:proofErr w:type="gramEnd"/>
      <w:r>
        <w:rPr>
          <w:rFonts w:ascii="Arial" w:hAnsi="Arial" w:cs="Arial"/>
          <w:smallCaps w:val="0"/>
          <w:sz w:val="24"/>
        </w:rPr>
        <w:t xml:space="preserve"> modifiche ed integrazioni al provvedimento </w:t>
      </w:r>
      <w:proofErr w:type="spellStart"/>
      <w:r>
        <w:rPr>
          <w:rFonts w:ascii="Arial" w:hAnsi="Arial" w:cs="Arial"/>
          <w:smallCaps w:val="0"/>
          <w:sz w:val="24"/>
        </w:rPr>
        <w:t>Ivass</w:t>
      </w:r>
      <w:proofErr w:type="spellEnd"/>
      <w:r>
        <w:rPr>
          <w:rFonts w:ascii="Arial" w:hAnsi="Arial" w:cs="Arial"/>
          <w:smallCaps w:val="0"/>
          <w:sz w:val="24"/>
        </w:rPr>
        <w:t xml:space="preserve"> n. 18 del 5 agosto 2014.</w:t>
      </w:r>
    </w:p>
    <w:p w:rsidR="003B462A" w:rsidRDefault="003B462A" w:rsidP="003B462A">
      <w:pPr>
        <w:pStyle w:val="Rientrocorpodeltesto"/>
        <w:ind w:left="0"/>
        <w:rPr>
          <w:rFonts w:cs="Arial"/>
          <w:sz w:val="24"/>
        </w:rPr>
      </w:pPr>
    </w:p>
    <w:p w:rsidR="003B462A" w:rsidRDefault="003B462A" w:rsidP="00197B7A">
      <w:pPr>
        <w:spacing w:before="240"/>
        <w:ind w:firstLine="567"/>
        <w:jc w:val="both"/>
        <w:rPr>
          <w:rFonts w:cs="Arial"/>
          <w:sz w:val="24"/>
        </w:rPr>
      </w:pPr>
      <w:r>
        <w:rPr>
          <w:rFonts w:cs="Arial"/>
          <w:sz w:val="24"/>
        </w:rPr>
        <w:t xml:space="preserve">Il Provvedimento n.18 del 5 agosto 2014 ha individuato il “criterio per il calcolo dei costi e delle eventuali franchigie sulla base </w:t>
      </w:r>
      <w:proofErr w:type="gramStart"/>
      <w:r>
        <w:rPr>
          <w:rFonts w:cs="Arial"/>
          <w:sz w:val="24"/>
        </w:rPr>
        <w:t>dei quali</w:t>
      </w:r>
      <w:proofErr w:type="gramEnd"/>
      <w:r>
        <w:rPr>
          <w:rFonts w:cs="Arial"/>
          <w:sz w:val="24"/>
        </w:rPr>
        <w:t xml:space="preserve"> vengono definite le compensazioni tra imprese di assicurazione nell’ambito della procedura di risarcimento diretto".</w:t>
      </w:r>
    </w:p>
    <w:p w:rsidR="003B462A" w:rsidRDefault="003B462A" w:rsidP="00197B7A">
      <w:pPr>
        <w:spacing w:before="240"/>
        <w:ind w:firstLine="567"/>
        <w:jc w:val="both"/>
        <w:rPr>
          <w:rFonts w:cs="Arial"/>
          <w:sz w:val="24"/>
        </w:rPr>
      </w:pPr>
      <w:r>
        <w:rPr>
          <w:rFonts w:cs="Arial"/>
          <w:sz w:val="24"/>
        </w:rPr>
        <w:t>L’applicazione del citato criterio ha messo in luce la necessità di modificare alcune disposizioni del Provvediment</w:t>
      </w:r>
      <w:bookmarkStart w:id="0" w:name="_GoBack"/>
      <w:bookmarkEnd w:id="0"/>
      <w:r>
        <w:rPr>
          <w:rFonts w:cs="Arial"/>
          <w:sz w:val="24"/>
        </w:rPr>
        <w:t xml:space="preserve">o n.18 </w:t>
      </w:r>
      <w:proofErr w:type="gramStart"/>
      <w:r>
        <w:rPr>
          <w:rFonts w:cs="Arial"/>
          <w:sz w:val="24"/>
        </w:rPr>
        <w:t>in relazione alla</w:t>
      </w:r>
      <w:proofErr w:type="gramEnd"/>
      <w:r>
        <w:rPr>
          <w:rFonts w:cs="Arial"/>
          <w:sz w:val="24"/>
        </w:rPr>
        <w:t xml:space="preserve"> tempistica di calcolo del processo. E’ stato inoltre rivisto e razionalizzato l’insieme delle informazioni richieste alle imprese utilizzando come piattaforma di trasmissione il sistema </w:t>
      </w:r>
      <w:proofErr w:type="spellStart"/>
      <w:r>
        <w:rPr>
          <w:rFonts w:cs="Arial"/>
          <w:sz w:val="24"/>
        </w:rPr>
        <w:t>Infostat</w:t>
      </w:r>
      <w:proofErr w:type="spellEnd"/>
      <w:r>
        <w:rPr>
          <w:rFonts w:cs="Arial"/>
          <w:sz w:val="24"/>
        </w:rPr>
        <w:t xml:space="preserve"> della Banca d’Italia.</w:t>
      </w:r>
    </w:p>
    <w:p w:rsidR="003B462A" w:rsidRDefault="003B462A" w:rsidP="00197B7A">
      <w:pPr>
        <w:jc w:val="both"/>
        <w:rPr>
          <w:rFonts w:cs="Arial"/>
          <w:sz w:val="24"/>
        </w:rPr>
      </w:pPr>
    </w:p>
    <w:p w:rsidR="003B462A" w:rsidRDefault="003B462A" w:rsidP="00197B7A">
      <w:pPr>
        <w:ind w:firstLine="567"/>
        <w:jc w:val="both"/>
        <w:rPr>
          <w:rFonts w:cs="Arial"/>
          <w:sz w:val="24"/>
        </w:rPr>
      </w:pPr>
      <w:r>
        <w:rPr>
          <w:rFonts w:cs="Arial"/>
          <w:sz w:val="24"/>
        </w:rPr>
        <w:t xml:space="preserve">In particolare, per quanto concerne la tempistica del calcolo, la determinazione delle compensazioni </w:t>
      </w:r>
      <w:proofErr w:type="gramStart"/>
      <w:r>
        <w:rPr>
          <w:rFonts w:cs="Arial"/>
          <w:sz w:val="24"/>
        </w:rPr>
        <w:t>viene</w:t>
      </w:r>
      <w:proofErr w:type="gramEnd"/>
      <w:r>
        <w:rPr>
          <w:rFonts w:cs="Arial"/>
          <w:sz w:val="24"/>
        </w:rPr>
        <w:t xml:space="preserve"> posticipata al 31 marzo dell’esercizio successivo al fine di ottenere una misura più rappresentativa dei flussi dell’esercizio di riferimento. Conseguentemente è stato rivisto il periodo temporale sul quale sono calcolati gli importi minimi e massimi dei pagamenti considerati per il calcolo degli incentivi, allineandolo, anch’esso, all’esercizio di riferimento (in precedenza il periodo fissato era 1° novembre / 31 ottobre).</w:t>
      </w:r>
    </w:p>
    <w:p w:rsidR="003B462A" w:rsidRDefault="003B462A" w:rsidP="00197B7A">
      <w:pPr>
        <w:jc w:val="both"/>
        <w:rPr>
          <w:rFonts w:cs="Arial"/>
          <w:b/>
          <w:sz w:val="24"/>
        </w:rPr>
      </w:pPr>
    </w:p>
    <w:p w:rsidR="003B462A" w:rsidRDefault="003B462A" w:rsidP="00197B7A">
      <w:pPr>
        <w:spacing w:after="240"/>
        <w:jc w:val="both"/>
        <w:rPr>
          <w:rFonts w:cs="Arial"/>
          <w:sz w:val="24"/>
        </w:rPr>
      </w:pPr>
      <w:r>
        <w:rPr>
          <w:rFonts w:cs="Arial"/>
          <w:sz w:val="24"/>
        </w:rPr>
        <w:t>L’art. 1 reca tutte le modifiche apportate al provvedimento n. 18.</w:t>
      </w:r>
    </w:p>
    <w:p w:rsidR="003B462A" w:rsidRDefault="003B462A" w:rsidP="00197B7A">
      <w:pPr>
        <w:spacing w:after="240"/>
        <w:jc w:val="both"/>
        <w:rPr>
          <w:rFonts w:cs="Arial"/>
          <w:sz w:val="24"/>
        </w:rPr>
      </w:pPr>
      <w:r>
        <w:rPr>
          <w:rFonts w:cs="Arial"/>
          <w:sz w:val="24"/>
        </w:rPr>
        <w:t>L’art. 2 sostituisce l’allegato 1 (Nota metodologica) dello stesso provvedimento.</w:t>
      </w:r>
    </w:p>
    <w:p w:rsidR="003B462A" w:rsidRDefault="003B462A" w:rsidP="00197B7A">
      <w:pPr>
        <w:spacing w:after="240"/>
        <w:jc w:val="both"/>
        <w:rPr>
          <w:rFonts w:cs="Arial"/>
          <w:sz w:val="24"/>
        </w:rPr>
      </w:pPr>
      <w:r>
        <w:rPr>
          <w:rFonts w:cs="Arial"/>
          <w:sz w:val="24"/>
        </w:rPr>
        <w:t>L’art. 3 stabilisce l’entrata in vigore delle disposizioni modificative.</w:t>
      </w:r>
    </w:p>
    <w:p w:rsidR="00700046" w:rsidRPr="003B462A" w:rsidRDefault="00700046" w:rsidP="003B462A"/>
    <w:sectPr w:rsidR="00700046" w:rsidRPr="003B462A" w:rsidSect="009A16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0A1" w:rsidRDefault="008E70A1">
      <w:r>
        <w:separator/>
      </w:r>
    </w:p>
  </w:endnote>
  <w:endnote w:type="continuationSeparator" w:id="0">
    <w:p w:rsidR="008E70A1" w:rsidRDefault="008E7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F29" w:rsidRDefault="00C13F29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70"/>
      <w:gridCol w:w="3070"/>
      <w:gridCol w:w="3070"/>
    </w:tblGrid>
    <w:tr w:rsidR="009A162D">
      <w:tc>
        <w:tcPr>
          <w:tcW w:w="3070" w:type="dxa"/>
        </w:tcPr>
        <w:p w:rsidR="009A162D" w:rsidRDefault="009A162D">
          <w:pPr>
            <w:pStyle w:val="Pidipagina"/>
            <w:rPr>
              <w:rFonts w:cs="Arial"/>
              <w:color w:val="808080"/>
              <w:sz w:val="14"/>
            </w:rPr>
          </w:pPr>
        </w:p>
      </w:tc>
      <w:tc>
        <w:tcPr>
          <w:tcW w:w="3070" w:type="dxa"/>
        </w:tcPr>
        <w:p w:rsidR="009A162D" w:rsidRDefault="00B843F5">
          <w:pPr>
            <w:pStyle w:val="Pidipagina"/>
            <w:jc w:val="center"/>
            <w:rPr>
              <w:rFonts w:cs="Arial"/>
              <w:sz w:val="20"/>
            </w:rPr>
          </w:pPr>
          <w:r>
            <w:rPr>
              <w:rStyle w:val="Numeropagina"/>
              <w:rFonts w:cs="Arial"/>
              <w:sz w:val="20"/>
            </w:rPr>
            <w:fldChar w:fldCharType="begin"/>
          </w:r>
          <w:r w:rsidR="003E74C5">
            <w:rPr>
              <w:rStyle w:val="Numeropagina"/>
              <w:rFonts w:cs="Arial"/>
              <w:sz w:val="20"/>
            </w:rPr>
            <w:instrText xml:space="preserve"> PAGE </w:instrText>
          </w:r>
          <w:r>
            <w:rPr>
              <w:rStyle w:val="Numeropagina"/>
              <w:rFonts w:cs="Arial"/>
              <w:sz w:val="20"/>
            </w:rPr>
            <w:fldChar w:fldCharType="separate"/>
          </w:r>
          <w:r w:rsidR="003B462A">
            <w:rPr>
              <w:rStyle w:val="Numeropagina"/>
              <w:rFonts w:cs="Arial"/>
              <w:noProof/>
              <w:sz w:val="20"/>
            </w:rPr>
            <w:t>2</w:t>
          </w:r>
          <w:r>
            <w:rPr>
              <w:rStyle w:val="Numeropagina"/>
              <w:rFonts w:cs="Arial"/>
              <w:sz w:val="20"/>
            </w:rPr>
            <w:fldChar w:fldCharType="end"/>
          </w:r>
        </w:p>
      </w:tc>
      <w:tc>
        <w:tcPr>
          <w:tcW w:w="3070" w:type="dxa"/>
        </w:tcPr>
        <w:p w:rsidR="009A162D" w:rsidRDefault="009A162D">
          <w:pPr>
            <w:pStyle w:val="Pidipagina"/>
            <w:rPr>
              <w:rFonts w:cs="Arial"/>
              <w:sz w:val="20"/>
            </w:rPr>
          </w:pPr>
        </w:p>
      </w:tc>
    </w:tr>
  </w:tbl>
  <w:p w:rsidR="009A162D" w:rsidRDefault="009A162D">
    <w:pPr>
      <w:pStyle w:val="Pidipagina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F29" w:rsidRDefault="00C13F2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0A1" w:rsidRDefault="008E70A1">
      <w:r>
        <w:separator/>
      </w:r>
    </w:p>
  </w:footnote>
  <w:footnote w:type="continuationSeparator" w:id="0">
    <w:p w:rsidR="008E70A1" w:rsidRDefault="008E70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F29" w:rsidRDefault="00C13F29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62D" w:rsidRDefault="00872AC5">
    <w:pPr>
      <w:pStyle w:val="Intestazione"/>
      <w:jc w:val="center"/>
    </w:pPr>
    <w:r>
      <w:rPr>
        <w:noProof/>
      </w:rPr>
      <w:drawing>
        <wp:inline distT="0" distB="0" distL="0" distR="0">
          <wp:extent cx="2354580" cy="548640"/>
          <wp:effectExtent l="0" t="0" r="7620" b="3810"/>
          <wp:docPr id="1" name="Immagine 1" descr="Immag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magi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458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00046" w:rsidRDefault="00700046">
    <w:pPr>
      <w:pStyle w:val="Intestazione"/>
      <w:jc w:val="center"/>
    </w:pPr>
  </w:p>
  <w:p w:rsidR="00700046" w:rsidRDefault="00700046">
    <w:pPr>
      <w:pStyle w:val="Intestazione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62D" w:rsidRDefault="00872AC5">
    <w:pPr>
      <w:pStyle w:val="Intestazione"/>
      <w:jc w:val="center"/>
      <w:rPr>
        <w:rFonts w:cs="Arial"/>
        <w:sz w:val="20"/>
      </w:rPr>
    </w:pPr>
    <w:r>
      <w:rPr>
        <w:noProof/>
      </w:rPr>
      <w:drawing>
        <wp:inline distT="0" distB="0" distL="0" distR="0">
          <wp:extent cx="2354580" cy="556260"/>
          <wp:effectExtent l="0" t="0" r="7620" b="0"/>
          <wp:docPr id="2" name="Immagine 2" descr="Immag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magi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4580" cy="556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A162D" w:rsidRDefault="009A162D">
    <w:pPr>
      <w:jc w:val="center"/>
      <w:rPr>
        <w:rFonts w:cs="Arial"/>
        <w:sz w:val="20"/>
      </w:rPr>
    </w:pPr>
  </w:p>
  <w:p w:rsidR="009A162D" w:rsidRDefault="009A162D">
    <w:pPr>
      <w:rPr>
        <w:rFonts w:cs="Arial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A2BBA"/>
    <w:multiLevelType w:val="hybridMultilevel"/>
    <w:tmpl w:val="27FAE6DE"/>
    <w:lvl w:ilvl="0" w:tplc="EC8676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283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C47"/>
    <w:rsid w:val="00055AE4"/>
    <w:rsid w:val="00154A28"/>
    <w:rsid w:val="00197B7A"/>
    <w:rsid w:val="001A5CFE"/>
    <w:rsid w:val="003304C2"/>
    <w:rsid w:val="00374E2E"/>
    <w:rsid w:val="003B462A"/>
    <w:rsid w:val="003E74C5"/>
    <w:rsid w:val="004158D7"/>
    <w:rsid w:val="004652A0"/>
    <w:rsid w:val="004E6C47"/>
    <w:rsid w:val="005121C2"/>
    <w:rsid w:val="0053255F"/>
    <w:rsid w:val="005A4A8A"/>
    <w:rsid w:val="005E506E"/>
    <w:rsid w:val="00632C1A"/>
    <w:rsid w:val="00663218"/>
    <w:rsid w:val="006929EB"/>
    <w:rsid w:val="00700046"/>
    <w:rsid w:val="0074578E"/>
    <w:rsid w:val="00771555"/>
    <w:rsid w:val="00793726"/>
    <w:rsid w:val="007D780C"/>
    <w:rsid w:val="0084598B"/>
    <w:rsid w:val="0084664F"/>
    <w:rsid w:val="00872AC5"/>
    <w:rsid w:val="008C5A73"/>
    <w:rsid w:val="008E70A1"/>
    <w:rsid w:val="009212A9"/>
    <w:rsid w:val="00975CC9"/>
    <w:rsid w:val="009A162D"/>
    <w:rsid w:val="009A19CD"/>
    <w:rsid w:val="00A15EE0"/>
    <w:rsid w:val="00A30455"/>
    <w:rsid w:val="00A60277"/>
    <w:rsid w:val="00A66029"/>
    <w:rsid w:val="00A722B7"/>
    <w:rsid w:val="00B843F5"/>
    <w:rsid w:val="00B97726"/>
    <w:rsid w:val="00BB3391"/>
    <w:rsid w:val="00BF3077"/>
    <w:rsid w:val="00C13F29"/>
    <w:rsid w:val="00CD23E0"/>
    <w:rsid w:val="00CF2590"/>
    <w:rsid w:val="00D31A1F"/>
    <w:rsid w:val="00D540D7"/>
    <w:rsid w:val="00D76215"/>
    <w:rsid w:val="00DB6AD1"/>
    <w:rsid w:val="00EA2D28"/>
    <w:rsid w:val="00EB60DC"/>
    <w:rsid w:val="00ED29AE"/>
    <w:rsid w:val="00F05D12"/>
    <w:rsid w:val="00F11C83"/>
    <w:rsid w:val="00F83812"/>
    <w:rsid w:val="00FB0B57"/>
    <w:rsid w:val="00FD777C"/>
    <w:rsid w:val="00FF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162D"/>
    <w:rPr>
      <w:rFonts w:ascii="Arial" w:hAnsi="Arial"/>
      <w:sz w:val="22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A4A8A"/>
    <w:pPr>
      <w:keepNext/>
      <w:jc w:val="center"/>
      <w:outlineLvl w:val="0"/>
    </w:pPr>
    <w:rPr>
      <w:rFonts w:ascii="Univers 45 Light" w:hAnsi="Univers 45 Light"/>
      <w:b/>
      <w:bCs/>
      <w:smallCaps/>
    </w:rPr>
  </w:style>
  <w:style w:type="paragraph" w:styleId="Titolo2">
    <w:name w:val="heading 2"/>
    <w:basedOn w:val="Normale"/>
    <w:next w:val="Normale"/>
    <w:link w:val="Titolo2Carattere"/>
    <w:qFormat/>
    <w:rsid w:val="005A4A8A"/>
    <w:pPr>
      <w:keepNext/>
      <w:outlineLvl w:val="1"/>
    </w:pPr>
    <w:rPr>
      <w:rFonts w:ascii="Univers 45 Light" w:hAnsi="Univers 45 Light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9A162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9A162D"/>
    <w:pPr>
      <w:tabs>
        <w:tab w:val="center" w:pos="4819"/>
        <w:tab w:val="right" w:pos="9638"/>
      </w:tabs>
    </w:pPr>
  </w:style>
  <w:style w:type="paragraph" w:styleId="Rientrocorpodeltesto2">
    <w:name w:val="Body Text Indent 2"/>
    <w:basedOn w:val="Normale"/>
    <w:semiHidden/>
    <w:rsid w:val="009A162D"/>
    <w:pPr>
      <w:ind w:left="5760"/>
    </w:pPr>
    <w:rPr>
      <w:rFonts w:ascii="Univers 45 Light" w:hAnsi="Univers 45 Light"/>
    </w:rPr>
  </w:style>
  <w:style w:type="paragraph" w:styleId="Rientrocorpodeltesto">
    <w:name w:val="Body Text Indent"/>
    <w:basedOn w:val="Normale"/>
    <w:link w:val="RientrocorpodeltestoCarattere"/>
    <w:semiHidden/>
    <w:rsid w:val="009A162D"/>
    <w:pPr>
      <w:ind w:left="720"/>
      <w:jc w:val="both"/>
    </w:pPr>
  </w:style>
  <w:style w:type="character" w:styleId="Numeropagina">
    <w:name w:val="page number"/>
    <w:basedOn w:val="Carpredefinitoparagrafo"/>
    <w:semiHidden/>
    <w:rsid w:val="009A162D"/>
  </w:style>
  <w:style w:type="character" w:customStyle="1" w:styleId="Titolo1Carattere">
    <w:name w:val="Titolo 1 Carattere"/>
    <w:basedOn w:val="Carpredefinitoparagrafo"/>
    <w:link w:val="Titolo1"/>
    <w:rsid w:val="005A4A8A"/>
    <w:rPr>
      <w:rFonts w:ascii="Univers 45 Light" w:hAnsi="Univers 45 Light"/>
      <w:b/>
      <w:bCs/>
      <w:smallCaps/>
      <w:sz w:val="22"/>
      <w:szCs w:val="24"/>
    </w:rPr>
  </w:style>
  <w:style w:type="character" w:customStyle="1" w:styleId="Titolo2Carattere">
    <w:name w:val="Titolo 2 Carattere"/>
    <w:basedOn w:val="Carpredefinitoparagrafo"/>
    <w:link w:val="Titolo2"/>
    <w:rsid w:val="005A4A8A"/>
    <w:rPr>
      <w:rFonts w:ascii="Univers 45 Light" w:hAnsi="Univers 45 Light"/>
      <w:b/>
      <w:bCs/>
      <w:szCs w:val="24"/>
    </w:rPr>
  </w:style>
  <w:style w:type="paragraph" w:styleId="Titoloindicefonti">
    <w:name w:val="toa heading"/>
    <w:basedOn w:val="Normale"/>
    <w:next w:val="Normale"/>
    <w:semiHidden/>
    <w:rsid w:val="005A4A8A"/>
    <w:pPr>
      <w:spacing w:before="120"/>
    </w:pPr>
    <w:rPr>
      <w:rFonts w:cs="Arial"/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506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506E"/>
    <w:rPr>
      <w:rFonts w:ascii="Tahoma" w:hAnsi="Tahoma" w:cs="Tahoma"/>
      <w:sz w:val="16"/>
      <w:szCs w:val="16"/>
    </w:rPr>
  </w:style>
  <w:style w:type="character" w:customStyle="1" w:styleId="hps">
    <w:name w:val="hps"/>
    <w:basedOn w:val="Carpredefinitoparagrafo"/>
    <w:rsid w:val="009A19CD"/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3B462A"/>
    <w:rPr>
      <w:rFonts w:ascii="Arial" w:hAnsi="Arial"/>
      <w:sz w:val="2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162D"/>
    <w:rPr>
      <w:rFonts w:ascii="Arial" w:hAnsi="Arial"/>
      <w:sz w:val="22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A4A8A"/>
    <w:pPr>
      <w:keepNext/>
      <w:jc w:val="center"/>
      <w:outlineLvl w:val="0"/>
    </w:pPr>
    <w:rPr>
      <w:rFonts w:ascii="Univers 45 Light" w:hAnsi="Univers 45 Light"/>
      <w:b/>
      <w:bCs/>
      <w:smallCaps/>
    </w:rPr>
  </w:style>
  <w:style w:type="paragraph" w:styleId="Titolo2">
    <w:name w:val="heading 2"/>
    <w:basedOn w:val="Normale"/>
    <w:next w:val="Normale"/>
    <w:link w:val="Titolo2Carattere"/>
    <w:qFormat/>
    <w:rsid w:val="005A4A8A"/>
    <w:pPr>
      <w:keepNext/>
      <w:outlineLvl w:val="1"/>
    </w:pPr>
    <w:rPr>
      <w:rFonts w:ascii="Univers 45 Light" w:hAnsi="Univers 45 Light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9A162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9A162D"/>
    <w:pPr>
      <w:tabs>
        <w:tab w:val="center" w:pos="4819"/>
        <w:tab w:val="right" w:pos="9638"/>
      </w:tabs>
    </w:pPr>
  </w:style>
  <w:style w:type="paragraph" w:styleId="Rientrocorpodeltesto2">
    <w:name w:val="Body Text Indent 2"/>
    <w:basedOn w:val="Normale"/>
    <w:semiHidden/>
    <w:rsid w:val="009A162D"/>
    <w:pPr>
      <w:ind w:left="5760"/>
    </w:pPr>
    <w:rPr>
      <w:rFonts w:ascii="Univers 45 Light" w:hAnsi="Univers 45 Light"/>
    </w:rPr>
  </w:style>
  <w:style w:type="paragraph" w:styleId="Rientrocorpodeltesto">
    <w:name w:val="Body Text Indent"/>
    <w:basedOn w:val="Normale"/>
    <w:link w:val="RientrocorpodeltestoCarattere"/>
    <w:semiHidden/>
    <w:rsid w:val="009A162D"/>
    <w:pPr>
      <w:ind w:left="720"/>
      <w:jc w:val="both"/>
    </w:pPr>
  </w:style>
  <w:style w:type="character" w:styleId="Numeropagina">
    <w:name w:val="page number"/>
    <w:basedOn w:val="Carpredefinitoparagrafo"/>
    <w:semiHidden/>
    <w:rsid w:val="009A162D"/>
  </w:style>
  <w:style w:type="character" w:customStyle="1" w:styleId="Titolo1Carattere">
    <w:name w:val="Titolo 1 Carattere"/>
    <w:basedOn w:val="Carpredefinitoparagrafo"/>
    <w:link w:val="Titolo1"/>
    <w:rsid w:val="005A4A8A"/>
    <w:rPr>
      <w:rFonts w:ascii="Univers 45 Light" w:hAnsi="Univers 45 Light"/>
      <w:b/>
      <w:bCs/>
      <w:smallCaps/>
      <w:sz w:val="22"/>
      <w:szCs w:val="24"/>
    </w:rPr>
  </w:style>
  <w:style w:type="character" w:customStyle="1" w:styleId="Titolo2Carattere">
    <w:name w:val="Titolo 2 Carattere"/>
    <w:basedOn w:val="Carpredefinitoparagrafo"/>
    <w:link w:val="Titolo2"/>
    <w:rsid w:val="005A4A8A"/>
    <w:rPr>
      <w:rFonts w:ascii="Univers 45 Light" w:hAnsi="Univers 45 Light"/>
      <w:b/>
      <w:bCs/>
      <w:szCs w:val="24"/>
    </w:rPr>
  </w:style>
  <w:style w:type="paragraph" w:styleId="Titoloindicefonti">
    <w:name w:val="toa heading"/>
    <w:basedOn w:val="Normale"/>
    <w:next w:val="Normale"/>
    <w:semiHidden/>
    <w:rsid w:val="005A4A8A"/>
    <w:pPr>
      <w:spacing w:before="120"/>
    </w:pPr>
    <w:rPr>
      <w:rFonts w:cs="Arial"/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506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506E"/>
    <w:rPr>
      <w:rFonts w:ascii="Tahoma" w:hAnsi="Tahoma" w:cs="Tahoma"/>
      <w:sz w:val="16"/>
      <w:szCs w:val="16"/>
    </w:rPr>
  </w:style>
  <w:style w:type="character" w:customStyle="1" w:styleId="hps">
    <w:name w:val="hps"/>
    <w:basedOn w:val="Carpredefinitoparagrafo"/>
    <w:rsid w:val="009A19CD"/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3B462A"/>
    <w:rPr>
      <w:rFonts w:ascii="Arial" w:hAnsi="Arial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ISVAP</Company>
  <LinksUpToDate>false</LinksUpToDate>
  <CharactersWithSpaces>1507</CharactersWithSpaces>
  <SharedDoc>false</SharedDoc>
  <HLinks>
    <vt:vector size="24" baseType="variant">
      <vt:variant>
        <vt:i4>852038</vt:i4>
      </vt:variant>
      <vt:variant>
        <vt:i4>4855</vt:i4>
      </vt:variant>
      <vt:variant>
        <vt:i4>1025</vt:i4>
      </vt:variant>
      <vt:variant>
        <vt:i4>1</vt:i4>
      </vt:variant>
      <vt:variant>
        <vt:lpwstr>intestazione+Rep</vt:lpwstr>
      </vt:variant>
      <vt:variant>
        <vt:lpwstr/>
      </vt:variant>
      <vt:variant>
        <vt:i4>1310725</vt:i4>
      </vt:variant>
      <vt:variant>
        <vt:i4>4903</vt:i4>
      </vt:variant>
      <vt:variant>
        <vt:i4>1026</vt:i4>
      </vt:variant>
      <vt:variant>
        <vt:i4>1</vt:i4>
      </vt:variant>
      <vt:variant>
        <vt:lpwstr>indirizzo</vt:lpwstr>
      </vt:variant>
      <vt:variant>
        <vt:lpwstr/>
      </vt:variant>
      <vt:variant>
        <vt:i4>8192063</vt:i4>
      </vt:variant>
      <vt:variant>
        <vt:i4>-1</vt:i4>
      </vt:variant>
      <vt:variant>
        <vt:i4>2063</vt:i4>
      </vt:variant>
      <vt:variant>
        <vt:i4>1</vt:i4>
      </vt:variant>
      <vt:variant>
        <vt:lpwstr>dicitura verticale</vt:lpwstr>
      </vt:variant>
      <vt:variant>
        <vt:lpwstr/>
      </vt:variant>
      <vt:variant>
        <vt:i4>8192063</vt:i4>
      </vt:variant>
      <vt:variant>
        <vt:i4>-1</vt:i4>
      </vt:variant>
      <vt:variant>
        <vt:i4>2064</vt:i4>
      </vt:variant>
      <vt:variant>
        <vt:i4>1</vt:i4>
      </vt:variant>
      <vt:variant>
        <vt:lpwstr>dicitura verticale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Martinelli (IVASS)</dc:creator>
  <cp:lastModifiedBy>Visani Caterina</cp:lastModifiedBy>
  <cp:revision>3</cp:revision>
  <cp:lastPrinted>2016-02-23T09:32:00Z</cp:lastPrinted>
  <dcterms:created xsi:type="dcterms:W3CDTF">2016-03-07T08:54:00Z</dcterms:created>
  <dcterms:modified xsi:type="dcterms:W3CDTF">2016-03-07T08:54:00Z</dcterms:modified>
</cp:coreProperties>
</file>